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7F38" w:rsidRDefault="00325CD3">
      <w:bookmarkStart w:id="0" w:name="_GoBack"/>
      <w:bookmarkEnd w:id="0"/>
      <w:r>
        <w:rPr>
          <w:b/>
          <w:sz w:val="28"/>
          <w:szCs w:val="28"/>
        </w:rPr>
        <w:t>PRIMARY SOURCES AND THE UNDERGROUND RAILROAD</w:t>
      </w:r>
    </w:p>
    <w:p w:rsidR="001D7F38" w:rsidRDefault="001D7F38">
      <w:pPr>
        <w:pBdr>
          <w:top w:val="single" w:sz="4" w:space="1" w:color="auto"/>
        </w:pBdr>
      </w:pPr>
    </w:p>
    <w:p w:rsidR="001D7F38" w:rsidRDefault="001D7F38"/>
    <w:p w:rsidR="001D7F38" w:rsidRDefault="001D7F38"/>
    <w:p w:rsidR="001D7F38" w:rsidRDefault="00325CD3">
      <w:r>
        <w:rPr>
          <w:sz w:val="24"/>
          <w:szCs w:val="24"/>
        </w:rPr>
        <w:t xml:space="preserve">Investigation Designer:  </w:t>
      </w:r>
    </w:p>
    <w:p w:rsidR="001D7F38" w:rsidRDefault="00325CD3">
      <w:r>
        <w:rPr>
          <w:sz w:val="24"/>
          <w:szCs w:val="24"/>
        </w:rPr>
        <w:t xml:space="preserve">Kathleen </w:t>
      </w:r>
      <w:proofErr w:type="spellStart"/>
      <w:r>
        <w:rPr>
          <w:sz w:val="24"/>
          <w:szCs w:val="24"/>
        </w:rPr>
        <w:t>Maynes</w:t>
      </w:r>
      <w:proofErr w:type="spellEnd"/>
    </w:p>
    <w:p w:rsidR="001D7F38" w:rsidRDefault="001D7F38"/>
    <w:p w:rsidR="001D7F38" w:rsidRDefault="00325CD3">
      <w:r>
        <w:rPr>
          <w:sz w:val="24"/>
          <w:szCs w:val="24"/>
        </w:rPr>
        <w:t xml:space="preserve">Grade Level:  </w:t>
      </w:r>
    </w:p>
    <w:p w:rsidR="001D7F38" w:rsidRDefault="00325CD3">
      <w:r>
        <w:rPr>
          <w:sz w:val="24"/>
          <w:szCs w:val="24"/>
        </w:rPr>
        <w:t>9-12</w:t>
      </w:r>
    </w:p>
    <w:p w:rsidR="001D7F38" w:rsidRDefault="001D7F38"/>
    <w:p w:rsidR="001D7F38" w:rsidRDefault="00325CD3">
      <w:r>
        <w:rPr>
          <w:sz w:val="24"/>
          <w:szCs w:val="24"/>
        </w:rPr>
        <w:t xml:space="preserve">Time Required:  </w:t>
      </w:r>
    </w:p>
    <w:p w:rsidR="001D7F38" w:rsidRDefault="00325CD3">
      <w:r>
        <w:rPr>
          <w:sz w:val="24"/>
          <w:szCs w:val="24"/>
        </w:rPr>
        <w:t>3 class sessions</w:t>
      </w:r>
    </w:p>
    <w:p w:rsidR="001D7F38" w:rsidRDefault="001D7F38"/>
    <w:p w:rsidR="001D7F38" w:rsidRDefault="00325CD3">
      <w:r>
        <w:rPr>
          <w:sz w:val="24"/>
          <w:szCs w:val="24"/>
        </w:rPr>
        <w:t xml:space="preserve">Investigation Focus:  </w:t>
      </w:r>
    </w:p>
    <w:p w:rsidR="001D7F38" w:rsidRDefault="00325CD3">
      <w:r>
        <w:rPr>
          <w:sz w:val="24"/>
          <w:szCs w:val="24"/>
        </w:rPr>
        <w:t>The understanding of primary documents in the context of the Underground Railroad</w:t>
      </w:r>
    </w:p>
    <w:p w:rsidR="001D7F38" w:rsidRDefault="001D7F38"/>
    <w:p w:rsidR="001D7F38" w:rsidRDefault="00325CD3">
      <w:r>
        <w:rPr>
          <w:sz w:val="24"/>
          <w:szCs w:val="24"/>
        </w:rPr>
        <w:t xml:space="preserve">State Learning Standards:  </w:t>
      </w:r>
    </w:p>
    <w:p w:rsidR="001D7F38" w:rsidRDefault="00325CD3">
      <w:r>
        <w:rPr>
          <w:sz w:val="24"/>
          <w:szCs w:val="24"/>
        </w:rPr>
        <w:t>New Jersey Core Curriculum Content Standards:</w:t>
      </w:r>
    </w:p>
    <w:p w:rsidR="001D7F38" w:rsidRDefault="001D7F38">
      <w:pPr>
        <w:jc w:val="center"/>
      </w:pPr>
    </w:p>
    <w:tbl>
      <w:tblPr>
        <w:tblStyle w:val="a"/>
        <w:tblW w:w="8895" w:type="dxa"/>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95"/>
      </w:tblGrid>
      <w:tr w:rsidR="001D7F38">
        <w:tc>
          <w:tcPr>
            <w:tcW w:w="8895" w:type="dxa"/>
            <w:tcBorders>
              <w:top w:val="single" w:sz="8" w:space="0" w:color="000000"/>
              <w:left w:val="single" w:sz="8" w:space="0" w:color="000000"/>
              <w:bottom w:val="single" w:sz="8" w:space="0" w:color="000000"/>
              <w:right w:val="single" w:sz="8" w:space="0" w:color="000000"/>
            </w:tcBorders>
            <w:shd w:val="clear" w:color="auto" w:fill="FABF8F"/>
            <w:tcMar>
              <w:top w:w="20" w:type="dxa"/>
              <w:left w:w="60" w:type="dxa"/>
              <w:bottom w:w="20" w:type="dxa"/>
              <w:right w:w="60" w:type="dxa"/>
            </w:tcMar>
          </w:tcPr>
          <w:p w:rsidR="001D7F38" w:rsidRDefault="00325CD3">
            <w:pPr>
              <w:jc w:val="center"/>
            </w:pPr>
            <w:r>
              <w:rPr>
                <w:b/>
                <w:sz w:val="24"/>
                <w:szCs w:val="24"/>
                <w:shd w:val="clear" w:color="auto" w:fill="FABF8F"/>
              </w:rPr>
              <w:t>Social Studies</w:t>
            </w:r>
          </w:p>
        </w:tc>
      </w:tr>
      <w:tr w:rsidR="001D7F38">
        <w:tc>
          <w:tcPr>
            <w:tcW w:w="8895" w:type="dxa"/>
            <w:tcBorders>
              <w:left w:val="single" w:sz="8" w:space="0" w:color="000000"/>
              <w:bottom w:val="single" w:sz="8" w:space="0" w:color="000000"/>
              <w:right w:val="single" w:sz="8" w:space="0" w:color="000000"/>
            </w:tcBorders>
            <w:shd w:val="clear" w:color="auto" w:fill="FABF8F"/>
            <w:tcMar>
              <w:top w:w="20" w:type="dxa"/>
              <w:left w:w="60" w:type="dxa"/>
              <w:bottom w:w="20" w:type="dxa"/>
              <w:right w:w="60" w:type="dxa"/>
            </w:tcMar>
          </w:tcPr>
          <w:p w:rsidR="001D7F38" w:rsidRDefault="00325CD3">
            <w:pPr>
              <w:jc w:val="center"/>
            </w:pPr>
            <w:r>
              <w:rPr>
                <w:b/>
                <w:sz w:val="24"/>
                <w:szCs w:val="24"/>
                <w:shd w:val="clear" w:color="auto" w:fill="FABF8F"/>
              </w:rPr>
              <w:t xml:space="preserve">6.1 U.S. History: America in the World: </w:t>
            </w:r>
            <w:r>
              <w:rPr>
                <w:sz w:val="24"/>
                <w:szCs w:val="24"/>
                <w:shd w:val="clear" w:color="auto" w:fill="FABF8F"/>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tc>
      </w:tr>
    </w:tbl>
    <w:p w:rsidR="001D7F38" w:rsidRDefault="001D7F38"/>
    <w:p w:rsidR="001D7F38" w:rsidRDefault="001D7F38"/>
    <w:p w:rsidR="001D7F38" w:rsidRDefault="00325CD3">
      <w:r>
        <w:rPr>
          <w:sz w:val="24"/>
          <w:szCs w:val="24"/>
        </w:rPr>
        <w:t xml:space="preserve">Learning Outcomes:  </w:t>
      </w:r>
    </w:p>
    <w:p w:rsidR="001D7F38" w:rsidRDefault="00325CD3">
      <w:r>
        <w:rPr>
          <w:sz w:val="24"/>
          <w:szCs w:val="24"/>
        </w:rPr>
        <w:t xml:space="preserve">Students will be able to </w:t>
      </w:r>
    </w:p>
    <w:p w:rsidR="001D7F38" w:rsidRDefault="00BE795D">
      <w:pPr>
        <w:numPr>
          <w:ilvl w:val="0"/>
          <w:numId w:val="3"/>
        </w:numPr>
        <w:ind w:hanging="360"/>
        <w:contextualSpacing/>
        <w:rPr>
          <w:sz w:val="24"/>
          <w:szCs w:val="24"/>
        </w:rPr>
      </w:pPr>
      <w:r>
        <w:rPr>
          <w:sz w:val="24"/>
          <w:szCs w:val="24"/>
        </w:rPr>
        <w:t>Recognize the</w:t>
      </w:r>
      <w:r w:rsidR="00325CD3">
        <w:rPr>
          <w:sz w:val="24"/>
          <w:szCs w:val="24"/>
        </w:rPr>
        <w:t xml:space="preserve"> various types of primary documents</w:t>
      </w:r>
    </w:p>
    <w:p w:rsidR="001D7F38" w:rsidRDefault="00325CD3">
      <w:pPr>
        <w:numPr>
          <w:ilvl w:val="0"/>
          <w:numId w:val="3"/>
        </w:numPr>
        <w:ind w:hanging="360"/>
        <w:contextualSpacing/>
        <w:rPr>
          <w:sz w:val="24"/>
          <w:szCs w:val="24"/>
        </w:rPr>
      </w:pPr>
      <w:r>
        <w:rPr>
          <w:sz w:val="24"/>
          <w:szCs w:val="24"/>
        </w:rPr>
        <w:t>Develop critical thinking skills in analyzing primary documents in the context of history</w:t>
      </w:r>
    </w:p>
    <w:p w:rsidR="001D7F38" w:rsidRDefault="00325CD3">
      <w:pPr>
        <w:numPr>
          <w:ilvl w:val="0"/>
          <w:numId w:val="3"/>
        </w:numPr>
        <w:ind w:hanging="360"/>
        <w:contextualSpacing/>
        <w:rPr>
          <w:sz w:val="24"/>
          <w:szCs w:val="24"/>
        </w:rPr>
      </w:pPr>
      <w:r>
        <w:rPr>
          <w:sz w:val="24"/>
          <w:szCs w:val="24"/>
        </w:rPr>
        <w:t>Identify components of the document and assess or interpret the actual chain of events</w:t>
      </w:r>
    </w:p>
    <w:p w:rsidR="001D7F38" w:rsidRDefault="001D7F38"/>
    <w:p w:rsidR="001D7F38" w:rsidRDefault="001D7F38"/>
    <w:p w:rsidR="001D7F38" w:rsidRDefault="001D7F38"/>
    <w:p w:rsidR="001D7F38" w:rsidRDefault="00325CD3">
      <w:r>
        <w:rPr>
          <w:sz w:val="24"/>
          <w:szCs w:val="24"/>
        </w:rPr>
        <w:t xml:space="preserve">Assessment:  </w:t>
      </w:r>
    </w:p>
    <w:p w:rsidR="001D7F38" w:rsidRDefault="00325CD3">
      <w:r>
        <w:rPr>
          <w:sz w:val="24"/>
          <w:szCs w:val="24"/>
        </w:rPr>
        <w:t xml:space="preserve">Students will be assessed on their small group presentations in which they will analyze and interpret a primary source about the Underground Railroad using the National </w:t>
      </w:r>
      <w:r>
        <w:rPr>
          <w:sz w:val="24"/>
          <w:szCs w:val="24"/>
        </w:rPr>
        <w:lastRenderedPageBreak/>
        <w:t xml:space="preserve">Archives’ </w:t>
      </w:r>
      <w:r>
        <w:rPr>
          <w:i/>
          <w:sz w:val="24"/>
          <w:szCs w:val="24"/>
        </w:rPr>
        <w:t>Document Analysis Worksheets.</w:t>
      </w:r>
      <w:r>
        <w:rPr>
          <w:sz w:val="24"/>
          <w:szCs w:val="24"/>
        </w:rPr>
        <w:t xml:space="preserve"> Evaluation of the group’s presentation will be based on the </w:t>
      </w:r>
      <w:r>
        <w:rPr>
          <w:i/>
          <w:color w:val="333333"/>
          <w:sz w:val="24"/>
          <w:szCs w:val="24"/>
          <w:highlight w:val="white"/>
        </w:rPr>
        <w:t>An</w:t>
      </w:r>
      <w:r w:rsidR="00BE795D">
        <w:rPr>
          <w:i/>
          <w:color w:val="333333"/>
          <w:sz w:val="24"/>
          <w:szCs w:val="24"/>
          <w:highlight w:val="white"/>
        </w:rPr>
        <w:t>alyzing a Primary Source Rubric</w:t>
      </w:r>
      <w:r w:rsidR="00BE795D">
        <w:rPr>
          <w:i/>
          <w:color w:val="333333"/>
          <w:sz w:val="24"/>
          <w:szCs w:val="24"/>
        </w:rPr>
        <w:t>.</w:t>
      </w:r>
    </w:p>
    <w:p w:rsidR="001D7F38" w:rsidRDefault="001D7F38"/>
    <w:p w:rsidR="001D7F38" w:rsidRDefault="00325CD3">
      <w:r>
        <w:rPr>
          <w:sz w:val="24"/>
          <w:szCs w:val="24"/>
        </w:rPr>
        <w:t xml:space="preserve">Materials List:  </w:t>
      </w:r>
    </w:p>
    <w:p w:rsidR="001D7F38" w:rsidRDefault="00325CD3">
      <w:pPr>
        <w:numPr>
          <w:ilvl w:val="0"/>
          <w:numId w:val="1"/>
        </w:numPr>
        <w:ind w:hanging="360"/>
        <w:contextualSpacing/>
        <w:rPr>
          <w:sz w:val="24"/>
          <w:szCs w:val="24"/>
        </w:rPr>
      </w:pPr>
      <w:r>
        <w:rPr>
          <w:sz w:val="24"/>
          <w:szCs w:val="24"/>
        </w:rPr>
        <w:t xml:space="preserve">LCD Projector </w:t>
      </w:r>
    </w:p>
    <w:p w:rsidR="001D7F38" w:rsidRDefault="00325CD3">
      <w:pPr>
        <w:numPr>
          <w:ilvl w:val="0"/>
          <w:numId w:val="1"/>
        </w:numPr>
        <w:ind w:hanging="360"/>
        <w:contextualSpacing/>
        <w:rPr>
          <w:sz w:val="24"/>
          <w:szCs w:val="24"/>
        </w:rPr>
      </w:pPr>
      <w:r>
        <w:rPr>
          <w:sz w:val="24"/>
          <w:szCs w:val="24"/>
        </w:rPr>
        <w:t>Computer</w:t>
      </w:r>
    </w:p>
    <w:p w:rsidR="00BE795D" w:rsidRDefault="00BE795D">
      <w:pPr>
        <w:numPr>
          <w:ilvl w:val="0"/>
          <w:numId w:val="1"/>
        </w:numPr>
        <w:ind w:hanging="360"/>
        <w:contextualSpacing/>
        <w:rPr>
          <w:sz w:val="24"/>
          <w:szCs w:val="24"/>
        </w:rPr>
      </w:pPr>
      <w:r>
        <w:rPr>
          <w:sz w:val="24"/>
          <w:szCs w:val="24"/>
        </w:rPr>
        <w:t>Internet Access (Media Center Lab)</w:t>
      </w:r>
    </w:p>
    <w:p w:rsidR="001D7F38" w:rsidRDefault="00325CD3">
      <w:pPr>
        <w:numPr>
          <w:ilvl w:val="0"/>
          <w:numId w:val="1"/>
        </w:numPr>
        <w:ind w:hanging="360"/>
        <w:contextualSpacing/>
        <w:rPr>
          <w:sz w:val="24"/>
          <w:szCs w:val="24"/>
        </w:rPr>
      </w:pPr>
      <w:r>
        <w:rPr>
          <w:i/>
          <w:sz w:val="24"/>
          <w:szCs w:val="24"/>
        </w:rPr>
        <w:t>Document Analysis Worksheets</w:t>
      </w:r>
    </w:p>
    <w:p w:rsidR="001D7F38" w:rsidRDefault="001D7F38"/>
    <w:p w:rsidR="001D7F38" w:rsidRDefault="001D7F38"/>
    <w:p w:rsidR="001D7F38" w:rsidRDefault="00325CD3">
      <w:r>
        <w:rPr>
          <w:sz w:val="24"/>
          <w:szCs w:val="24"/>
        </w:rPr>
        <w:t>Primary Source document(s) needed:</w:t>
      </w:r>
    </w:p>
    <w:p w:rsidR="001D7F38" w:rsidRDefault="00325CD3">
      <w:r>
        <w:rPr>
          <w:sz w:val="24"/>
          <w:szCs w:val="24"/>
        </w:rPr>
        <w:t>Students will choose their own primary documents.</w:t>
      </w:r>
    </w:p>
    <w:p w:rsidR="001D7F38" w:rsidRDefault="001D7F38"/>
    <w:p w:rsidR="001D7F38" w:rsidRDefault="001D7F38"/>
    <w:p w:rsidR="001D7F38" w:rsidRDefault="00325CD3">
      <w:r>
        <w:rPr>
          <w:sz w:val="24"/>
          <w:szCs w:val="24"/>
        </w:rPr>
        <w:t xml:space="preserve">Engaging Experience:  </w:t>
      </w:r>
    </w:p>
    <w:p w:rsidR="001D7F38" w:rsidRDefault="00325CD3">
      <w:r>
        <w:rPr>
          <w:sz w:val="24"/>
          <w:szCs w:val="24"/>
        </w:rPr>
        <w:t xml:space="preserve">Students will be able to </w:t>
      </w:r>
      <w:r w:rsidR="00BE795D">
        <w:rPr>
          <w:sz w:val="24"/>
          <w:szCs w:val="24"/>
        </w:rPr>
        <w:t>comprehend</w:t>
      </w:r>
      <w:r>
        <w:rPr>
          <w:sz w:val="24"/>
          <w:szCs w:val="24"/>
        </w:rPr>
        <w:t xml:space="preserve"> the role of primary documents in gaining a clear persp</w:t>
      </w:r>
      <w:r w:rsidR="00BE795D">
        <w:rPr>
          <w:sz w:val="24"/>
          <w:szCs w:val="24"/>
        </w:rPr>
        <w:t xml:space="preserve">ective and understanding of </w:t>
      </w:r>
      <w:r>
        <w:rPr>
          <w:sz w:val="24"/>
          <w:szCs w:val="24"/>
        </w:rPr>
        <w:t>a time period.</w:t>
      </w:r>
    </w:p>
    <w:p w:rsidR="001D7F38" w:rsidRDefault="001D7F38"/>
    <w:p w:rsidR="001D7F38" w:rsidRDefault="001D7F38"/>
    <w:p w:rsidR="001D7F38" w:rsidRDefault="00325CD3">
      <w:r>
        <w:rPr>
          <w:sz w:val="24"/>
          <w:szCs w:val="24"/>
        </w:rPr>
        <w:t>Guiding Question(s):</w:t>
      </w:r>
    </w:p>
    <w:p w:rsidR="001D7F38" w:rsidRDefault="00325CD3">
      <w:r>
        <w:rPr>
          <w:sz w:val="24"/>
          <w:szCs w:val="24"/>
        </w:rPr>
        <w:t>How can primary documents provide people with a clear understanding of what happened in the past?</w:t>
      </w:r>
    </w:p>
    <w:p w:rsidR="001D7F38" w:rsidRDefault="001D7F38"/>
    <w:p w:rsidR="001D7F38" w:rsidRDefault="001D7F38"/>
    <w:p w:rsidR="001D7F38" w:rsidRDefault="00325CD3">
      <w:r>
        <w:rPr>
          <w:sz w:val="24"/>
          <w:szCs w:val="24"/>
        </w:rPr>
        <w:t xml:space="preserve">What will students do, investigate, research? </w:t>
      </w:r>
    </w:p>
    <w:p w:rsidR="001D7F38" w:rsidRDefault="00325CD3">
      <w:pPr>
        <w:numPr>
          <w:ilvl w:val="0"/>
          <w:numId w:val="2"/>
        </w:numPr>
        <w:ind w:hanging="360"/>
        <w:contextualSpacing/>
        <w:rPr>
          <w:sz w:val="24"/>
          <w:szCs w:val="24"/>
        </w:rPr>
      </w:pPr>
      <w:r>
        <w:rPr>
          <w:sz w:val="24"/>
          <w:szCs w:val="24"/>
        </w:rPr>
        <w:t xml:space="preserve">The class will be broken up into groups of 4 or 5 students.  </w:t>
      </w:r>
    </w:p>
    <w:p w:rsidR="001D7F38" w:rsidRDefault="00325CD3">
      <w:pPr>
        <w:numPr>
          <w:ilvl w:val="0"/>
          <w:numId w:val="2"/>
        </w:numPr>
        <w:ind w:hanging="360"/>
        <w:contextualSpacing/>
        <w:rPr>
          <w:sz w:val="24"/>
          <w:szCs w:val="24"/>
        </w:rPr>
      </w:pPr>
      <w:r>
        <w:rPr>
          <w:sz w:val="24"/>
          <w:szCs w:val="24"/>
        </w:rPr>
        <w:t>Each group will choose a different type of primary document about the Underground Railroad to an</w:t>
      </w:r>
      <w:r w:rsidR="00BE795D">
        <w:rPr>
          <w:sz w:val="24"/>
          <w:szCs w:val="24"/>
        </w:rPr>
        <w:t>alyze. For types of documents, they should refer to the</w:t>
      </w:r>
      <w:r>
        <w:rPr>
          <w:sz w:val="24"/>
          <w:szCs w:val="24"/>
        </w:rPr>
        <w:t xml:space="preserve"> National Archives’ </w:t>
      </w:r>
      <w:r>
        <w:rPr>
          <w:i/>
          <w:sz w:val="24"/>
          <w:szCs w:val="24"/>
        </w:rPr>
        <w:t>Document Analysis Worksheets</w:t>
      </w:r>
      <w:r>
        <w:rPr>
          <w:sz w:val="24"/>
          <w:szCs w:val="24"/>
        </w:rPr>
        <w:t xml:space="preserve"> webpage. (</w:t>
      </w:r>
      <w:hyperlink r:id="rId8">
        <w:r>
          <w:rPr>
            <w:color w:val="1155CC"/>
            <w:sz w:val="24"/>
            <w:szCs w:val="24"/>
            <w:u w:val="single"/>
          </w:rPr>
          <w:t>http://www.archives.gov/education/lessons/worksheets</w:t>
        </w:r>
      </w:hyperlink>
      <w:r>
        <w:rPr>
          <w:sz w:val="24"/>
          <w:szCs w:val="24"/>
        </w:rPr>
        <w:t xml:space="preserve">)  </w:t>
      </w:r>
    </w:p>
    <w:p w:rsidR="001D7F38" w:rsidRDefault="00325CD3">
      <w:pPr>
        <w:numPr>
          <w:ilvl w:val="0"/>
          <w:numId w:val="2"/>
        </w:numPr>
        <w:ind w:hanging="360"/>
        <w:contextualSpacing/>
        <w:rPr>
          <w:sz w:val="24"/>
          <w:szCs w:val="24"/>
        </w:rPr>
      </w:pPr>
      <w:r>
        <w:rPr>
          <w:sz w:val="24"/>
          <w:szCs w:val="24"/>
        </w:rPr>
        <w:t xml:space="preserve">Once a group chooses a type of document, they must locate a digitized primary document.  Students must use </w:t>
      </w:r>
      <w:r w:rsidR="00BE795D">
        <w:rPr>
          <w:sz w:val="24"/>
          <w:szCs w:val="24"/>
        </w:rPr>
        <w:t xml:space="preserve">accurate and </w:t>
      </w:r>
      <w:r>
        <w:rPr>
          <w:sz w:val="24"/>
          <w:szCs w:val="24"/>
        </w:rPr>
        <w:t>credible sites such as The Library of Congress, National Archives</w:t>
      </w:r>
      <w:proofErr w:type="gramStart"/>
      <w:r>
        <w:rPr>
          <w:sz w:val="24"/>
          <w:szCs w:val="24"/>
        </w:rPr>
        <w:t>,  Higher</w:t>
      </w:r>
      <w:proofErr w:type="gramEnd"/>
      <w:r>
        <w:rPr>
          <w:sz w:val="24"/>
          <w:szCs w:val="24"/>
        </w:rPr>
        <w:t xml:space="preserve"> Education sites, and subscribed databases.  </w:t>
      </w:r>
    </w:p>
    <w:p w:rsidR="001D7F38" w:rsidRDefault="00BE795D">
      <w:pPr>
        <w:numPr>
          <w:ilvl w:val="0"/>
          <w:numId w:val="2"/>
        </w:numPr>
        <w:ind w:hanging="360"/>
        <w:contextualSpacing/>
        <w:rPr>
          <w:sz w:val="24"/>
          <w:szCs w:val="24"/>
        </w:rPr>
      </w:pPr>
      <w:r>
        <w:rPr>
          <w:sz w:val="24"/>
          <w:szCs w:val="24"/>
        </w:rPr>
        <w:t>Using the appro</w:t>
      </w:r>
      <w:r w:rsidR="00325CD3">
        <w:rPr>
          <w:sz w:val="24"/>
          <w:szCs w:val="24"/>
        </w:rPr>
        <w:t>priate worksheet from National Archives, they will assess and interpret this document as it relates to the understanding of the Underground Railroad.  They should use outside sources to analyze the document.</w:t>
      </w:r>
    </w:p>
    <w:p w:rsidR="001D7F38" w:rsidRDefault="00325CD3">
      <w:pPr>
        <w:numPr>
          <w:ilvl w:val="0"/>
          <w:numId w:val="2"/>
        </w:numPr>
        <w:ind w:hanging="360"/>
        <w:contextualSpacing/>
        <w:rPr>
          <w:sz w:val="24"/>
          <w:szCs w:val="24"/>
        </w:rPr>
      </w:pPr>
      <w:r>
        <w:rPr>
          <w:sz w:val="24"/>
          <w:szCs w:val="24"/>
        </w:rPr>
        <w:t xml:space="preserve">They will then present their document and findings to the class. </w:t>
      </w:r>
    </w:p>
    <w:p w:rsidR="001D7F38" w:rsidRDefault="00325CD3">
      <w:pPr>
        <w:numPr>
          <w:ilvl w:val="0"/>
          <w:numId w:val="2"/>
        </w:numPr>
        <w:ind w:hanging="360"/>
        <w:contextualSpacing/>
        <w:rPr>
          <w:sz w:val="24"/>
          <w:szCs w:val="24"/>
        </w:rPr>
      </w:pPr>
      <w:r>
        <w:rPr>
          <w:sz w:val="24"/>
          <w:szCs w:val="24"/>
        </w:rPr>
        <w:t xml:space="preserve">The group will be evaluated using the rubric from the following website: </w:t>
      </w:r>
      <w:r>
        <w:rPr>
          <w:color w:val="333333"/>
          <w:sz w:val="24"/>
          <w:szCs w:val="24"/>
          <w:highlight w:val="white"/>
        </w:rPr>
        <w:t>http://www.cyberbee.com/viewpoints/psrubric.pdf.</w:t>
      </w:r>
    </w:p>
    <w:p w:rsidR="001D7F38" w:rsidRDefault="00325CD3">
      <w:pPr>
        <w:numPr>
          <w:ilvl w:val="0"/>
          <w:numId w:val="2"/>
        </w:numPr>
        <w:ind w:hanging="360"/>
        <w:contextualSpacing/>
        <w:rPr>
          <w:sz w:val="24"/>
          <w:szCs w:val="24"/>
        </w:rPr>
      </w:pPr>
      <w:r>
        <w:rPr>
          <w:sz w:val="24"/>
          <w:szCs w:val="24"/>
        </w:rPr>
        <w:lastRenderedPageBreak/>
        <w:t xml:space="preserve"> If time </w:t>
      </w:r>
      <w:r w:rsidR="00BE795D">
        <w:rPr>
          <w:sz w:val="24"/>
          <w:szCs w:val="24"/>
        </w:rPr>
        <w:t>allows, the</w:t>
      </w:r>
      <w:r>
        <w:rPr>
          <w:sz w:val="24"/>
          <w:szCs w:val="24"/>
        </w:rPr>
        <w:t xml:space="preserve"> teacher may also provide additional primary documents for discussion that will shed light primary on documents in studying the Underground Railroad. </w:t>
      </w:r>
    </w:p>
    <w:p w:rsidR="001D7F38" w:rsidRDefault="001D7F38"/>
    <w:p w:rsidR="001D7F38" w:rsidRDefault="001D7F38"/>
    <w:p w:rsidR="001D7F38" w:rsidRDefault="001D7F38"/>
    <w:p w:rsidR="001D7F38" w:rsidRDefault="00325CD3">
      <w:r>
        <w:rPr>
          <w:sz w:val="24"/>
          <w:szCs w:val="24"/>
        </w:rPr>
        <w:t>Presenting Finding and Draw Conclusions:</w:t>
      </w:r>
    </w:p>
    <w:p w:rsidR="001D7F38" w:rsidRDefault="00325CD3">
      <w:r>
        <w:rPr>
          <w:sz w:val="24"/>
          <w:szCs w:val="24"/>
        </w:rPr>
        <w:t xml:space="preserve">Students will be encouraged to discuss their perceptions of the Underground Railroad and how they compare to the materials in their primary sources.  </w:t>
      </w:r>
    </w:p>
    <w:p w:rsidR="001D7F38" w:rsidRDefault="001D7F38"/>
    <w:p w:rsidR="001D7F38" w:rsidRDefault="001D7F38"/>
    <w:p w:rsidR="001D7F38" w:rsidRDefault="00325CD3">
      <w:r>
        <w:rPr>
          <w:sz w:val="24"/>
          <w:szCs w:val="24"/>
        </w:rPr>
        <w:t xml:space="preserve">What enduring understanding will students have?  </w:t>
      </w:r>
    </w:p>
    <w:p w:rsidR="001D7F38" w:rsidRDefault="00325CD3">
      <w:pPr>
        <w:numPr>
          <w:ilvl w:val="0"/>
          <w:numId w:val="4"/>
        </w:numPr>
        <w:ind w:hanging="360"/>
        <w:contextualSpacing/>
        <w:rPr>
          <w:sz w:val="24"/>
          <w:szCs w:val="24"/>
        </w:rPr>
      </w:pPr>
      <w:r>
        <w:rPr>
          <w:sz w:val="24"/>
          <w:szCs w:val="24"/>
        </w:rPr>
        <w:t xml:space="preserve">Understanding and analysis of primary sources </w:t>
      </w:r>
    </w:p>
    <w:p w:rsidR="001D7F38" w:rsidRDefault="00325CD3">
      <w:pPr>
        <w:numPr>
          <w:ilvl w:val="0"/>
          <w:numId w:val="4"/>
        </w:numPr>
        <w:ind w:hanging="360"/>
        <w:contextualSpacing/>
        <w:rPr>
          <w:sz w:val="24"/>
          <w:szCs w:val="24"/>
        </w:rPr>
      </w:pPr>
      <w:r>
        <w:rPr>
          <w:sz w:val="24"/>
          <w:szCs w:val="24"/>
        </w:rPr>
        <w:t>Ability to understand why primary sources are important in the context of American History</w:t>
      </w:r>
    </w:p>
    <w:p w:rsidR="001D7F38" w:rsidRDefault="001D7F38"/>
    <w:p w:rsidR="001D7F38" w:rsidRDefault="00325CD3">
      <w:r>
        <w:rPr>
          <w:sz w:val="24"/>
          <w:szCs w:val="24"/>
        </w:rPr>
        <w:t>References:</w:t>
      </w:r>
    </w:p>
    <w:p w:rsidR="001D7F38" w:rsidRDefault="00325CD3">
      <w:pPr>
        <w:widowControl w:val="0"/>
        <w:spacing w:line="240" w:lineRule="auto"/>
      </w:pPr>
      <w:proofErr w:type="gramStart"/>
      <w:r>
        <w:rPr>
          <w:i/>
          <w:color w:val="333333"/>
          <w:sz w:val="24"/>
          <w:szCs w:val="24"/>
          <w:highlight w:val="white"/>
        </w:rPr>
        <w:t>Analyzing a Primary Source Rubric.</w:t>
      </w:r>
      <w:proofErr w:type="gramEnd"/>
      <w:r>
        <w:rPr>
          <w:i/>
          <w:color w:val="333333"/>
          <w:sz w:val="24"/>
          <w:szCs w:val="24"/>
          <w:highlight w:val="white"/>
        </w:rPr>
        <w:t xml:space="preserve"> </w:t>
      </w:r>
      <w:proofErr w:type="gramStart"/>
      <w:r>
        <w:rPr>
          <w:color w:val="333333"/>
          <w:sz w:val="24"/>
          <w:szCs w:val="24"/>
          <w:highlight w:val="white"/>
        </w:rPr>
        <w:t>Cyberbee.com, Web.</w:t>
      </w:r>
      <w:proofErr w:type="gramEnd"/>
      <w:r>
        <w:rPr>
          <w:color w:val="333333"/>
          <w:sz w:val="24"/>
          <w:szCs w:val="24"/>
          <w:highlight w:val="white"/>
        </w:rPr>
        <w:t xml:space="preserve"> 13 Aug. 2015. &lt;</w:t>
      </w:r>
      <w:hyperlink r:id="rId9">
        <w:r>
          <w:rPr>
            <w:color w:val="1155CC"/>
            <w:sz w:val="24"/>
            <w:szCs w:val="24"/>
            <w:highlight w:val="white"/>
            <w:u w:val="single"/>
          </w:rPr>
          <w:t>http://www.cyberbee.com/viewpoints/psrubric.pdf</w:t>
        </w:r>
      </w:hyperlink>
      <w:r>
        <w:rPr>
          <w:color w:val="333333"/>
          <w:sz w:val="24"/>
          <w:szCs w:val="24"/>
          <w:highlight w:val="white"/>
        </w:rPr>
        <w:t>&gt;.</w:t>
      </w:r>
    </w:p>
    <w:p w:rsidR="001D7F38" w:rsidRDefault="001D7F38">
      <w:pPr>
        <w:widowControl w:val="0"/>
        <w:spacing w:line="240" w:lineRule="auto"/>
      </w:pPr>
    </w:p>
    <w:p w:rsidR="001D7F38" w:rsidRDefault="00325CD3">
      <w:pPr>
        <w:widowControl w:val="0"/>
        <w:spacing w:line="240" w:lineRule="auto"/>
      </w:pPr>
      <w:proofErr w:type="gramStart"/>
      <w:r>
        <w:rPr>
          <w:i/>
          <w:sz w:val="24"/>
          <w:szCs w:val="24"/>
        </w:rPr>
        <w:t>Document Analysis Worksheets</w:t>
      </w:r>
      <w:r>
        <w:rPr>
          <w:sz w:val="24"/>
          <w:szCs w:val="24"/>
        </w:rPr>
        <w:t>.</w:t>
      </w:r>
      <w:proofErr w:type="gramEnd"/>
      <w:r>
        <w:rPr>
          <w:sz w:val="24"/>
          <w:szCs w:val="24"/>
        </w:rPr>
        <w:t xml:space="preserve"> </w:t>
      </w:r>
      <w:proofErr w:type="gramStart"/>
      <w:r>
        <w:rPr>
          <w:sz w:val="24"/>
          <w:szCs w:val="24"/>
        </w:rPr>
        <w:t xml:space="preserve">U.S. National Archives and Records Administration, </w:t>
      </w:r>
      <w:proofErr w:type="spellStart"/>
      <w:r>
        <w:rPr>
          <w:sz w:val="24"/>
          <w:szCs w:val="24"/>
        </w:rPr>
        <w:t>nd</w:t>
      </w:r>
      <w:proofErr w:type="spellEnd"/>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6 Aug. 2015. &lt;</w:t>
      </w:r>
      <w:hyperlink r:id="rId10">
        <w:r>
          <w:rPr>
            <w:color w:val="1155CC"/>
            <w:sz w:val="24"/>
            <w:szCs w:val="24"/>
            <w:u w:val="single"/>
          </w:rPr>
          <w:t>http://www.archives.gov/education/lessons/worksheets/</w:t>
        </w:r>
      </w:hyperlink>
      <w:r>
        <w:rPr>
          <w:sz w:val="24"/>
          <w:szCs w:val="24"/>
        </w:rPr>
        <w:t>&gt;.</w:t>
      </w:r>
    </w:p>
    <w:p w:rsidR="001D7F38" w:rsidRDefault="001D7F38">
      <w:pPr>
        <w:widowControl w:val="0"/>
        <w:spacing w:line="240" w:lineRule="auto"/>
      </w:pPr>
    </w:p>
    <w:p w:rsidR="001D7F38" w:rsidRDefault="00325CD3">
      <w:pPr>
        <w:widowControl w:val="0"/>
        <w:spacing w:line="240" w:lineRule="auto"/>
      </w:pPr>
      <w:proofErr w:type="spellStart"/>
      <w:r>
        <w:rPr>
          <w:sz w:val="24"/>
          <w:szCs w:val="24"/>
        </w:rPr>
        <w:t>Kashatus</w:t>
      </w:r>
      <w:proofErr w:type="spellEnd"/>
      <w:r>
        <w:rPr>
          <w:sz w:val="24"/>
          <w:szCs w:val="24"/>
        </w:rPr>
        <w:t xml:space="preserve">, William C. </w:t>
      </w:r>
      <w:r>
        <w:rPr>
          <w:i/>
          <w:sz w:val="24"/>
          <w:szCs w:val="24"/>
        </w:rPr>
        <w:t>In Pursuit of Freedom: Teaching the Underground Railroad</w:t>
      </w:r>
      <w:r>
        <w:rPr>
          <w:sz w:val="24"/>
          <w:szCs w:val="24"/>
        </w:rPr>
        <w:t>. Portsmouth, NH: Heinemann, 2005. Print.</w:t>
      </w:r>
    </w:p>
    <w:p w:rsidR="001D7F38" w:rsidRDefault="001D7F38">
      <w:pPr>
        <w:widowControl w:val="0"/>
        <w:spacing w:line="240" w:lineRule="auto"/>
      </w:pPr>
    </w:p>
    <w:p w:rsidR="001D7F38" w:rsidRDefault="00325CD3">
      <w:pPr>
        <w:widowControl w:val="0"/>
        <w:spacing w:line="240" w:lineRule="auto"/>
      </w:pPr>
      <w:r>
        <w:rPr>
          <w:i/>
          <w:sz w:val="24"/>
          <w:szCs w:val="24"/>
        </w:rPr>
        <w:t>New Jersey Curriculum Content Standards: Social Studies</w:t>
      </w:r>
      <w:r>
        <w:rPr>
          <w:sz w:val="24"/>
          <w:szCs w:val="24"/>
        </w:rPr>
        <w:t xml:space="preserve">. </w:t>
      </w:r>
      <w:proofErr w:type="gramStart"/>
      <w:r>
        <w:rPr>
          <w:sz w:val="24"/>
          <w:szCs w:val="24"/>
        </w:rPr>
        <w:t>New Jersey Department of Education, 2014.</w:t>
      </w:r>
      <w:proofErr w:type="gramEnd"/>
      <w:r>
        <w:rPr>
          <w:sz w:val="24"/>
          <w:szCs w:val="24"/>
        </w:rPr>
        <w:t xml:space="preserve"> </w:t>
      </w:r>
      <w:proofErr w:type="gramStart"/>
      <w:r>
        <w:rPr>
          <w:sz w:val="24"/>
          <w:szCs w:val="24"/>
        </w:rPr>
        <w:t>Web.</w:t>
      </w:r>
      <w:proofErr w:type="gramEnd"/>
      <w:r>
        <w:rPr>
          <w:sz w:val="24"/>
          <w:szCs w:val="24"/>
        </w:rPr>
        <w:t xml:space="preserve"> 6 Aug. 2015. &lt;http://www.state.nj.us/education/cccs/2014/ss/&gt;.</w:t>
      </w:r>
    </w:p>
    <w:p w:rsidR="001D7F38" w:rsidRDefault="001D7F38"/>
    <w:sectPr w:rsidR="001D7F3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85" w:rsidRDefault="00B84185">
      <w:pPr>
        <w:spacing w:line="240" w:lineRule="auto"/>
      </w:pPr>
      <w:r>
        <w:separator/>
      </w:r>
    </w:p>
  </w:endnote>
  <w:endnote w:type="continuationSeparator" w:id="0">
    <w:p w:rsidR="00B84185" w:rsidRDefault="00B84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85" w:rsidRDefault="00B84185">
      <w:pPr>
        <w:spacing w:line="240" w:lineRule="auto"/>
      </w:pPr>
      <w:r>
        <w:separator/>
      </w:r>
    </w:p>
  </w:footnote>
  <w:footnote w:type="continuationSeparator" w:id="0">
    <w:p w:rsidR="00B84185" w:rsidRDefault="00B841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38" w:rsidRDefault="001D7F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DD1"/>
    <w:multiLevelType w:val="multilevel"/>
    <w:tmpl w:val="D48C7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C15E9B"/>
    <w:multiLevelType w:val="multilevel"/>
    <w:tmpl w:val="33082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600B95"/>
    <w:multiLevelType w:val="multilevel"/>
    <w:tmpl w:val="E8DE3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97D7281"/>
    <w:multiLevelType w:val="multilevel"/>
    <w:tmpl w:val="451A5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7F38"/>
    <w:rsid w:val="00046620"/>
    <w:rsid w:val="000C1EFA"/>
    <w:rsid w:val="001D7F38"/>
    <w:rsid w:val="00325CD3"/>
    <w:rsid w:val="00417F3F"/>
    <w:rsid w:val="008A2E3E"/>
    <w:rsid w:val="00B84185"/>
    <w:rsid w:val="00B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rchives.gov/education/lessons/workshee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hives.gov/education/lessons/worksheets/" TargetMode="External"/><Relationship Id="rId4" Type="http://schemas.openxmlformats.org/officeDocument/2006/relationships/settings" Target="settings.xml"/><Relationship Id="rId9" Type="http://schemas.openxmlformats.org/officeDocument/2006/relationships/hyperlink" Target="http://www.cyberbee.com/viewpoints/ps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2015-08-21T01:29:00Z</dcterms:created>
  <dcterms:modified xsi:type="dcterms:W3CDTF">2015-08-21T01:29:00Z</dcterms:modified>
</cp:coreProperties>
</file>