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32FB1" w:rsidRDefault="00986D21">
      <w:r>
        <w:t xml:space="preserve">Generic </w:t>
      </w:r>
      <w:r w:rsidR="00432FB1">
        <w:t xml:space="preserve">AP </w:t>
      </w:r>
      <w:r w:rsidR="00C250EF">
        <w:t xml:space="preserve">Language &amp; Composition </w:t>
      </w:r>
      <w:r w:rsidR="00432FB1">
        <w:t>Free-Response Scoring Rubric</w:t>
      </w:r>
    </w:p>
    <w:tbl>
      <w:tblPr>
        <w:tblStyle w:val="TableGrid"/>
        <w:tblW w:w="2370" w:type="dxa"/>
        <w:tblLook w:val="04A0"/>
      </w:tblPr>
      <w:tblGrid>
        <w:gridCol w:w="527"/>
        <w:gridCol w:w="941"/>
        <w:gridCol w:w="902"/>
      </w:tblGrid>
      <w:tr w:rsidR="00E42F7F">
        <w:tc>
          <w:tcPr>
            <w:tcW w:w="0" w:type="auto"/>
          </w:tcPr>
          <w:p w:rsidR="00432FB1" w:rsidRDefault="00432FB1">
            <w:r>
              <w:t>9</w:t>
            </w:r>
          </w:p>
        </w:tc>
        <w:tc>
          <w:tcPr>
            <w:tcW w:w="0" w:type="auto"/>
          </w:tcPr>
          <w:p w:rsidR="00E42F7F" w:rsidRDefault="00E42F7F">
            <w:r>
              <w:t>98 - 100</w:t>
            </w:r>
          </w:p>
        </w:tc>
        <w:tc>
          <w:tcPr>
            <w:tcW w:w="0" w:type="auto"/>
          </w:tcPr>
          <w:p w:rsidR="00E42F7F" w:rsidRDefault="00D41377">
            <w:r>
              <w:rPr>
                <w:noProof/>
              </w:rPr>
              <w:pict>
                <v:shapetype id="_x0000_t202" coordsize="21600,21600" o:spt="202" path="m0,0l0,21600,21600,21600,21600,0xe">
                  <v:stroke joinstyle="miter"/>
                  <v:path gradientshapeok="t" o:connecttype="rect"/>
                </v:shapetype>
                <v:shape id="Text Box 2" o:spid="_x0000_s1026" type="#_x0000_t202" style="position:absolute;margin-left:47.55pt;margin-top:-.75pt;width:480.8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">
                  <v:textbox>
                    <w:txbxContent>
                      <w:p w:rsidR="00B92B54" w:rsidRDefault="00B92B54">
                        <w:pPr>
                          <w:rPr>
                            <w:rFonts w:ascii="Times New Roman" w:hAnsi="Times New Roman"/>
                            <w:sz w:val="16"/>
                          </w:rPr>
                        </w:pPr>
                        <w:r w:rsidRPr="000C37EE">
                          <w:rPr>
                            <w:rFonts w:ascii="Times New Roman" w:hAnsi="Times New Roman"/>
                            <w:sz w:val="16"/>
                          </w:rPr>
                          <w:t>For essays that are well organized, demonstrate command of elements of composition, and display evidence of stylistic maturity. These essays explain with precision the effect of the passage on the reader and they convincingly analyze the specific rhetorical or stylistic means by which that effect is achieved</w:t>
                        </w:r>
                        <w:r>
                          <w:rPr>
                            <w:rFonts w:ascii="Times New Roman" w:hAnsi="Times New Roman"/>
                            <w:sz w:val="16"/>
                          </w:rPr>
                          <w:t>. The 9 essay is distinguished by evidence of gracefulness or stylistic flair.</w:t>
                        </w:r>
                      </w:p>
                      <w:p w:rsidR="00B92B54" w:rsidRPr="000C37EE" w:rsidRDefault="00B92B54">
                        <w:pPr>
                          <w:rPr>
                            <w:rFonts w:ascii="Times New Roman" w:hAnsi="Times New Roman"/>
                            <w:sz w:val="16"/>
                          </w:rPr>
                        </w:pPr>
                      </w:p>
                    </w:txbxContent>
                  </v:textbox>
                </v:shape>
              </w:pict>
            </w:r>
            <w:r w:rsidR="00E42F7F">
              <w:t>A+</w:t>
            </w:r>
          </w:p>
        </w:tc>
      </w:tr>
      <w:tr w:rsidR="00E42F7F">
        <w:tc>
          <w:tcPr>
            <w:tcW w:w="0" w:type="auto"/>
          </w:tcPr>
          <w:p w:rsidR="00E42F7F" w:rsidRDefault="00E42F7F">
            <w:r>
              <w:t>9↓</w:t>
            </w:r>
          </w:p>
        </w:tc>
        <w:tc>
          <w:tcPr>
            <w:tcW w:w="0" w:type="auto"/>
          </w:tcPr>
          <w:p w:rsidR="00E42F7F" w:rsidRDefault="00E42F7F" w:rsidP="00432FB1">
            <w:r>
              <w:t>9</w:t>
            </w:r>
            <w:r w:rsidR="00432FB1">
              <w:t>6</w:t>
            </w:r>
            <w:r>
              <w:t>-97</w:t>
            </w:r>
          </w:p>
        </w:tc>
        <w:tc>
          <w:tcPr>
            <w:tcW w:w="0" w:type="auto"/>
          </w:tcPr>
          <w:p w:rsidR="00E42F7F" w:rsidRDefault="00E42F7F">
            <w:r>
              <w:t>High A</w:t>
            </w:r>
          </w:p>
        </w:tc>
      </w:tr>
      <w:tr w:rsidR="000C710F">
        <w:trPr>
          <w:trHeight w:val="341"/>
        </w:trPr>
        <w:tc>
          <w:tcPr>
            <w:tcW w:w="0" w:type="auto"/>
          </w:tcPr>
          <w:p w:rsidR="000C710F" w:rsidRDefault="000C710F">
            <w:r>
              <w:t>8↑</w:t>
            </w:r>
          </w:p>
        </w:tc>
        <w:tc>
          <w:tcPr>
            <w:tcW w:w="0" w:type="auto"/>
          </w:tcPr>
          <w:p w:rsidR="000C710F" w:rsidRDefault="000C710F" w:rsidP="00432FB1">
            <w:r>
              <w:t>94-95</w:t>
            </w:r>
          </w:p>
        </w:tc>
        <w:tc>
          <w:tcPr>
            <w:tcW w:w="0" w:type="auto"/>
          </w:tcPr>
          <w:p w:rsidR="000C710F" w:rsidRDefault="000C710F">
            <w:r>
              <w:t>A</w:t>
            </w:r>
          </w:p>
        </w:tc>
      </w:tr>
      <w:tr w:rsidR="000C710F">
        <w:tc>
          <w:tcPr>
            <w:tcW w:w="0" w:type="auto"/>
          </w:tcPr>
          <w:p w:rsidR="000C710F" w:rsidRDefault="000C710F">
            <w:r>
              <w:t xml:space="preserve">  8</w:t>
            </w:r>
          </w:p>
        </w:tc>
        <w:tc>
          <w:tcPr>
            <w:tcW w:w="0" w:type="auto"/>
          </w:tcPr>
          <w:p w:rsidR="000C710F" w:rsidRDefault="000C710F" w:rsidP="00432FB1">
            <w:r>
              <w:t>92-93</w:t>
            </w:r>
          </w:p>
        </w:tc>
        <w:tc>
          <w:tcPr>
            <w:tcW w:w="0" w:type="auto"/>
          </w:tcPr>
          <w:p w:rsidR="000C710F" w:rsidRDefault="000C710F">
            <w:r>
              <w:t>High A-</w:t>
            </w:r>
          </w:p>
        </w:tc>
      </w:tr>
      <w:tr w:rsidR="000C710F">
        <w:tc>
          <w:tcPr>
            <w:tcW w:w="0" w:type="auto"/>
          </w:tcPr>
          <w:p w:rsidR="000C710F" w:rsidRDefault="000C710F">
            <w:r>
              <w:t>8↓</w:t>
            </w:r>
          </w:p>
        </w:tc>
        <w:tc>
          <w:tcPr>
            <w:tcW w:w="0" w:type="auto"/>
          </w:tcPr>
          <w:p w:rsidR="000C710F" w:rsidRDefault="000C710F">
            <w:r>
              <w:t>90-91</w:t>
            </w:r>
          </w:p>
        </w:tc>
        <w:tc>
          <w:tcPr>
            <w:tcW w:w="0" w:type="auto"/>
          </w:tcPr>
          <w:p w:rsidR="000C710F" w:rsidRDefault="000C710F">
            <w:r>
              <w:t>A-</w:t>
            </w:r>
          </w:p>
        </w:tc>
      </w:tr>
      <w:tr w:rsidR="000C710F">
        <w:tc>
          <w:tcPr>
            <w:tcW w:w="0" w:type="auto"/>
          </w:tcPr>
          <w:p w:rsidR="000C710F" w:rsidRDefault="000C710F">
            <w:r>
              <w:t>7↑</w:t>
            </w:r>
          </w:p>
        </w:tc>
        <w:tc>
          <w:tcPr>
            <w:tcW w:w="0" w:type="auto"/>
          </w:tcPr>
          <w:p w:rsidR="000C710F" w:rsidRDefault="000C710F" w:rsidP="00432FB1">
            <w:r>
              <w:t>89-90</w:t>
            </w:r>
          </w:p>
        </w:tc>
        <w:tc>
          <w:tcPr>
            <w:tcW w:w="0" w:type="auto"/>
          </w:tcPr>
          <w:p w:rsidR="000C710F" w:rsidRDefault="00D41377">
            <w:r>
              <w:rPr>
                <w:noProof/>
              </w:rPr>
              <w:pict>
                <v:shape id="Text Box 3" o:spid="_x0000_s1027" type="#_x0000_t202" style="position:absolute;margin-left:47.55pt;margin-top:5.2pt;width:480.85pt;height:7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">
                  <v:textbox>
                    <w:txbxContent>
                      <w:p w:rsidR="00B92B54" w:rsidRPr="000C37EE" w:rsidRDefault="002B2B53" w:rsidP="000C710F">
                        <w:pPr>
                          <w:rPr>
                            <w:rFonts w:ascii="Times New Roman" w:hAnsi="Times New Roman"/>
                            <w:sz w:val="16"/>
                          </w:rPr>
                        </w:pPr>
                        <w:r>
                          <w:rPr>
                            <w:rFonts w:ascii="Times New Roman" w:hAnsi="Times New Roman"/>
                            <w:sz w:val="16"/>
                          </w:rPr>
                          <w:t>For</w:t>
                        </w:r>
                        <w:r w:rsidRPr="000C37EE">
                          <w:rPr>
                            <w:rFonts w:ascii="Times New Roman" w:hAnsi="Times New Roman"/>
                            <w:sz w:val="16"/>
                          </w:rPr>
                          <w:t xml:space="preserve"> essays </w:t>
                        </w:r>
                        <w:r>
                          <w:rPr>
                            <w:rFonts w:ascii="Times New Roman" w:hAnsi="Times New Roman"/>
                            <w:sz w:val="16"/>
                          </w:rPr>
                          <w:t xml:space="preserve">that </w:t>
                        </w:r>
                        <w:r w:rsidRPr="000C37EE">
                          <w:rPr>
                            <w:rFonts w:ascii="Times New Roman" w:hAnsi="Times New Roman"/>
                            <w:sz w:val="16"/>
                          </w:rPr>
                          <w:t xml:space="preserve">explain </w:t>
                        </w:r>
                        <w:r>
                          <w:rPr>
                            <w:rFonts w:ascii="Times New Roman" w:hAnsi="Times New Roman"/>
                            <w:sz w:val="16"/>
                          </w:rPr>
                          <w:t xml:space="preserve">with some accuracy </w:t>
                        </w:r>
                        <w:r w:rsidRPr="000C37EE">
                          <w:rPr>
                            <w:rFonts w:ascii="Times New Roman" w:hAnsi="Times New Roman"/>
                            <w:sz w:val="16"/>
                          </w:rPr>
                          <w:t xml:space="preserve">the effect of the passage and include details which support that explanation, though they may analyze with less precision the means by which that effect is achieved. </w:t>
                        </w:r>
                        <w:r>
                          <w:rPr>
                            <w:rFonts w:ascii="Times New Roman" w:hAnsi="Times New Roman"/>
                            <w:sz w:val="16"/>
                          </w:rPr>
                          <w:t>This score is awarded to</w:t>
                        </w:r>
                        <w:r w:rsidR="00B92B54" w:rsidRPr="000C37EE">
                          <w:rPr>
                            <w:rFonts w:ascii="Times New Roman" w:hAnsi="Times New Roman"/>
                            <w:sz w:val="16"/>
                          </w:rPr>
                          <w:t xml:space="preserve"> essays that are somewhat less well written; they</w:t>
                        </w:r>
                        <w:r>
                          <w:rPr>
                            <w:rFonts w:ascii="Times New Roman" w:hAnsi="Times New Roman"/>
                            <w:sz w:val="16"/>
                          </w:rPr>
                          <w:t xml:space="preserve"> demonstrate control of language but</w:t>
                        </w:r>
                        <w:r w:rsidR="00B92B54" w:rsidRPr="000C37EE">
                          <w:rPr>
                            <w:rFonts w:ascii="Times New Roman" w:hAnsi="Times New Roman"/>
                            <w:sz w:val="16"/>
                          </w:rPr>
                          <w:t xml:space="preserve"> may </w:t>
                        </w:r>
                        <w:r>
                          <w:rPr>
                            <w:rFonts w:ascii="Times New Roman" w:hAnsi="Times New Roman"/>
                            <w:sz w:val="16"/>
                          </w:rPr>
                          <w:t>present</w:t>
                        </w:r>
                        <w:r w:rsidR="00B92B54" w:rsidRPr="000C37EE">
                          <w:rPr>
                            <w:rFonts w:ascii="Times New Roman" w:hAnsi="Times New Roman"/>
                            <w:sz w:val="16"/>
                          </w:rPr>
                          <w:t xml:space="preserve"> occasional lapses in s</w:t>
                        </w:r>
                        <w:r>
                          <w:rPr>
                            <w:rFonts w:ascii="Times New Roman" w:hAnsi="Times New Roman"/>
                            <w:sz w:val="16"/>
                          </w:rPr>
                          <w:t>yntax, diction or organization.</w:t>
                        </w:r>
                      </w:p>
                    </w:txbxContent>
                  </v:textbox>
                </v:shape>
              </w:pict>
            </w:r>
            <w:r w:rsidR="000C710F">
              <w:t>Low A-</w:t>
            </w:r>
          </w:p>
        </w:tc>
      </w:tr>
      <w:tr w:rsidR="000C710F">
        <w:tc>
          <w:tcPr>
            <w:tcW w:w="0" w:type="auto"/>
          </w:tcPr>
          <w:p w:rsidR="000C710F" w:rsidRDefault="000C710F">
            <w:r>
              <w:t>7</w:t>
            </w:r>
          </w:p>
        </w:tc>
        <w:tc>
          <w:tcPr>
            <w:tcW w:w="0" w:type="auto"/>
          </w:tcPr>
          <w:p w:rsidR="000C710F" w:rsidRDefault="000C710F" w:rsidP="00432FB1">
            <w:r>
              <w:t>87-88</w:t>
            </w:r>
          </w:p>
        </w:tc>
        <w:tc>
          <w:tcPr>
            <w:tcW w:w="0" w:type="auto"/>
          </w:tcPr>
          <w:p w:rsidR="000C710F" w:rsidRDefault="000C710F">
            <w:r>
              <w:t>High B+</w:t>
            </w:r>
          </w:p>
        </w:tc>
      </w:tr>
      <w:tr w:rsidR="00432FB1">
        <w:tc>
          <w:tcPr>
            <w:tcW w:w="0" w:type="auto"/>
          </w:tcPr>
          <w:p w:rsidR="00432FB1" w:rsidRDefault="00432FB1">
            <w:r>
              <w:t>7↓</w:t>
            </w:r>
          </w:p>
        </w:tc>
        <w:tc>
          <w:tcPr>
            <w:tcW w:w="0" w:type="auto"/>
          </w:tcPr>
          <w:p w:rsidR="00432FB1" w:rsidRDefault="00432FB1">
            <w:r>
              <w:t>86-87</w:t>
            </w:r>
          </w:p>
        </w:tc>
        <w:tc>
          <w:tcPr>
            <w:tcW w:w="0" w:type="auto"/>
          </w:tcPr>
          <w:p w:rsidR="00432FB1" w:rsidRDefault="00432FB1">
            <w:r>
              <w:t>B+</w:t>
            </w:r>
          </w:p>
        </w:tc>
      </w:tr>
      <w:tr w:rsidR="00432FB1">
        <w:tc>
          <w:tcPr>
            <w:tcW w:w="0" w:type="auto"/>
          </w:tcPr>
          <w:p w:rsidR="00432FB1" w:rsidRDefault="00432FB1">
            <w:r>
              <w:t>6↑</w:t>
            </w:r>
          </w:p>
        </w:tc>
        <w:tc>
          <w:tcPr>
            <w:tcW w:w="0" w:type="auto"/>
          </w:tcPr>
          <w:p w:rsidR="00432FB1" w:rsidRDefault="00432FB1">
            <w:r>
              <w:t>85-86</w:t>
            </w:r>
          </w:p>
        </w:tc>
        <w:tc>
          <w:tcPr>
            <w:tcW w:w="0" w:type="auto"/>
          </w:tcPr>
          <w:p w:rsidR="00432FB1" w:rsidRDefault="00432FB1">
            <w:r>
              <w:t>Low B+</w:t>
            </w:r>
          </w:p>
        </w:tc>
      </w:tr>
      <w:tr w:rsidR="00432FB1">
        <w:tc>
          <w:tcPr>
            <w:tcW w:w="0" w:type="auto"/>
          </w:tcPr>
          <w:p w:rsidR="00432FB1" w:rsidRDefault="00432FB1">
            <w:r>
              <w:t>6</w:t>
            </w:r>
          </w:p>
        </w:tc>
        <w:tc>
          <w:tcPr>
            <w:tcW w:w="0" w:type="auto"/>
          </w:tcPr>
          <w:p w:rsidR="00432FB1" w:rsidRDefault="00432FB1">
            <w:r>
              <w:t>83-85</w:t>
            </w:r>
          </w:p>
        </w:tc>
        <w:tc>
          <w:tcPr>
            <w:tcW w:w="0" w:type="auto"/>
          </w:tcPr>
          <w:p w:rsidR="00432FB1" w:rsidRDefault="00432FB1">
            <w:r>
              <w:t>High B</w:t>
            </w:r>
          </w:p>
        </w:tc>
      </w:tr>
      <w:tr w:rsidR="00432FB1">
        <w:tc>
          <w:tcPr>
            <w:tcW w:w="0" w:type="auto"/>
          </w:tcPr>
          <w:p w:rsidR="00432FB1" w:rsidRDefault="00432FB1">
            <w:r>
              <w:t>6↓</w:t>
            </w:r>
          </w:p>
        </w:tc>
        <w:tc>
          <w:tcPr>
            <w:tcW w:w="0" w:type="auto"/>
          </w:tcPr>
          <w:p w:rsidR="00432FB1" w:rsidRDefault="00432FB1" w:rsidP="00E42F7F">
            <w:r>
              <w:t>81-82</w:t>
            </w:r>
          </w:p>
        </w:tc>
        <w:tc>
          <w:tcPr>
            <w:tcW w:w="0" w:type="auto"/>
          </w:tcPr>
          <w:p w:rsidR="00432FB1" w:rsidRDefault="00432FB1">
            <w:r>
              <w:t>B or B-</w:t>
            </w:r>
          </w:p>
        </w:tc>
      </w:tr>
      <w:tr w:rsidR="00432FB1">
        <w:tc>
          <w:tcPr>
            <w:tcW w:w="0" w:type="auto"/>
          </w:tcPr>
          <w:p w:rsidR="00432FB1" w:rsidRDefault="00432FB1">
            <w:r>
              <w:t>5↑</w:t>
            </w:r>
          </w:p>
        </w:tc>
        <w:tc>
          <w:tcPr>
            <w:tcW w:w="0" w:type="auto"/>
          </w:tcPr>
          <w:p w:rsidR="00432FB1" w:rsidRDefault="00432FB1" w:rsidP="00E42F7F">
            <w:r>
              <w:t>79-80</w:t>
            </w:r>
          </w:p>
        </w:tc>
        <w:tc>
          <w:tcPr>
            <w:tcW w:w="0" w:type="auto"/>
          </w:tcPr>
          <w:p w:rsidR="00432FB1" w:rsidRDefault="00D41377">
            <w:r>
              <w:rPr>
                <w:noProof/>
              </w:rPr>
              <w:pict>
                <v:shape id="Text Box 4" o:spid="_x0000_s1028" type="#_x0000_t202" style="position:absolute;margin-left:47.55pt;margin-top:.85pt;width:480.85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">
                  <v:textbox>
                    <w:txbxContent>
                      <w:p w:rsidR="00B92B54" w:rsidRPr="000C37EE" w:rsidRDefault="00B92B54" w:rsidP="000C710F">
                        <w:pPr>
                          <w:rPr>
                            <w:rFonts w:ascii="Times New Roman" w:hAnsi="Times New Roman"/>
                            <w:sz w:val="16"/>
                          </w:rPr>
                        </w:pPr>
                        <w:r w:rsidRPr="000C37EE">
                          <w:rPr>
                            <w:rFonts w:ascii="Times New Roman" w:hAnsi="Times New Roman"/>
                            <w:sz w:val="16"/>
                          </w:rPr>
                          <w:t>For essays that are adequately written, though they do not demonstrate stylistic maturity or confident control over the elements of composition. These essays display an understanding of the passage, but they treat it only in generalities, inadequately explaining its effec</w:t>
                        </w:r>
                        <w:r w:rsidR="004E1D8C">
                          <w:rPr>
                            <w:rFonts w:ascii="Times New Roman" w:hAnsi="Times New Roman"/>
                            <w:sz w:val="16"/>
                          </w:rPr>
                          <w:t xml:space="preserve">ts or analyzing the techniques </w:t>
                        </w:r>
                        <w:bookmarkStart w:id="0" w:name="_GoBack"/>
                        <w:bookmarkEnd w:id="0"/>
                        <w:r w:rsidRPr="000C37EE">
                          <w:rPr>
                            <w:rFonts w:ascii="Times New Roman" w:hAnsi="Times New Roman"/>
                            <w:sz w:val="16"/>
                          </w:rPr>
                          <w:t>by which those effects are achieved. They may simply cite stylistic techniques or concentrate on inappropriate aspects of the passage, or show a lack of the facility of language needed to analyze the details they mention.</w:t>
                        </w:r>
                        <w:r>
                          <w:rPr>
                            <w:rFonts w:ascii="Times New Roman" w:hAnsi="Times New Roman"/>
                            <w:sz w:val="16"/>
                          </w:rPr>
                          <w:t xml:space="preserve"> Essay may present a pattern of misreadings</w:t>
                        </w:r>
                        <w:r w:rsidR="002B2B53">
                          <w:rPr>
                            <w:rFonts w:ascii="Times New Roman" w:hAnsi="Times New Roman"/>
                            <w:sz w:val="16"/>
                          </w:rPr>
                          <w:t>.</w:t>
                        </w:r>
                      </w:p>
                    </w:txbxContent>
                  </v:textbox>
                </v:shape>
              </w:pict>
            </w:r>
            <w:r w:rsidR="00432FB1">
              <w:t>C+</w:t>
            </w:r>
          </w:p>
        </w:tc>
      </w:tr>
      <w:tr w:rsidR="00432FB1">
        <w:tc>
          <w:tcPr>
            <w:tcW w:w="0" w:type="auto"/>
          </w:tcPr>
          <w:p w:rsidR="00432FB1" w:rsidRDefault="00432FB1">
            <w:r>
              <w:t>5</w:t>
            </w:r>
          </w:p>
        </w:tc>
        <w:tc>
          <w:tcPr>
            <w:tcW w:w="0" w:type="auto"/>
          </w:tcPr>
          <w:p w:rsidR="00432FB1" w:rsidRDefault="00432FB1">
            <w:r>
              <w:t>77-78</w:t>
            </w:r>
          </w:p>
        </w:tc>
        <w:tc>
          <w:tcPr>
            <w:tcW w:w="0" w:type="auto"/>
          </w:tcPr>
          <w:p w:rsidR="00432FB1" w:rsidRDefault="00432FB1">
            <w:r>
              <w:t>C</w:t>
            </w:r>
          </w:p>
        </w:tc>
      </w:tr>
      <w:tr w:rsidR="00432FB1">
        <w:tc>
          <w:tcPr>
            <w:tcW w:w="0" w:type="auto"/>
          </w:tcPr>
          <w:p w:rsidR="00432FB1" w:rsidRDefault="00432FB1">
            <w:r>
              <w:t>5↓</w:t>
            </w:r>
          </w:p>
        </w:tc>
        <w:tc>
          <w:tcPr>
            <w:tcW w:w="0" w:type="auto"/>
          </w:tcPr>
          <w:p w:rsidR="00432FB1" w:rsidRDefault="00432FB1">
            <w:r>
              <w:t>75-76</w:t>
            </w:r>
          </w:p>
        </w:tc>
        <w:tc>
          <w:tcPr>
            <w:tcW w:w="0" w:type="auto"/>
          </w:tcPr>
          <w:p w:rsidR="00432FB1" w:rsidRDefault="00432FB1">
            <w:r>
              <w:t>Low C</w:t>
            </w:r>
          </w:p>
        </w:tc>
      </w:tr>
      <w:tr w:rsidR="00432FB1">
        <w:tc>
          <w:tcPr>
            <w:tcW w:w="0" w:type="auto"/>
          </w:tcPr>
          <w:p w:rsidR="00432FB1" w:rsidRDefault="00432FB1">
            <w:r>
              <w:t>4</w:t>
            </w:r>
          </w:p>
        </w:tc>
        <w:tc>
          <w:tcPr>
            <w:tcW w:w="0" w:type="auto"/>
          </w:tcPr>
          <w:p w:rsidR="00432FB1" w:rsidRDefault="00432FB1">
            <w:r>
              <w:t>70-74</w:t>
            </w:r>
          </w:p>
        </w:tc>
        <w:tc>
          <w:tcPr>
            <w:tcW w:w="0" w:type="auto"/>
          </w:tcPr>
          <w:p w:rsidR="00432FB1" w:rsidRDefault="00432FB1">
            <w:r>
              <w:t>C-</w:t>
            </w:r>
          </w:p>
        </w:tc>
      </w:tr>
      <w:tr w:rsidR="00432FB1">
        <w:tc>
          <w:tcPr>
            <w:tcW w:w="0" w:type="auto"/>
          </w:tcPr>
          <w:p w:rsidR="00432FB1" w:rsidRDefault="00432FB1">
            <w:r>
              <w:t>3</w:t>
            </w:r>
          </w:p>
        </w:tc>
        <w:tc>
          <w:tcPr>
            <w:tcW w:w="0" w:type="auto"/>
          </w:tcPr>
          <w:p w:rsidR="00432FB1" w:rsidRDefault="00432FB1">
            <w:r>
              <w:t>67-69</w:t>
            </w:r>
          </w:p>
        </w:tc>
        <w:tc>
          <w:tcPr>
            <w:tcW w:w="0" w:type="auto"/>
          </w:tcPr>
          <w:p w:rsidR="00432FB1" w:rsidRDefault="00D41377">
            <w:r>
              <w:rPr>
                <w:noProof/>
              </w:rPr>
              <w:pict>
                <v:shape id="Text Box 5" o:spid="_x0000_s1029" type="#_x0000_t202" style="position:absolute;margin-left:47.55pt;margin-top:2.1pt;width:480.85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">
                  <v:textbox>
                    <w:txbxContent>
                      <w:p w:rsidR="00B92B54" w:rsidRPr="000C37EE" w:rsidRDefault="00B92B54" w:rsidP="000C37EE">
                        <w:pPr>
                          <w:rPr>
                            <w:rFonts w:ascii="Times New Roman" w:hAnsi="Times New Roman"/>
                            <w:sz w:val="16"/>
                          </w:rPr>
                        </w:pPr>
                        <w:r w:rsidRPr="000C37EE">
                          <w:rPr>
                            <w:rFonts w:ascii="Times New Roman" w:hAnsi="Times New Roman"/>
                            <w:sz w:val="16"/>
                          </w:rPr>
                          <w:t xml:space="preserve">For essays that are </w:t>
                        </w:r>
                        <w:r>
                          <w:rPr>
                            <w:rFonts w:ascii="Times New Roman" w:hAnsi="Times New Roman"/>
                            <w:sz w:val="16"/>
                          </w:rPr>
                          <w:t>poorly</w:t>
                        </w:r>
                        <w:r w:rsidRPr="000C37EE">
                          <w:rPr>
                            <w:rFonts w:ascii="Times New Roman" w:hAnsi="Times New Roman"/>
                            <w:sz w:val="16"/>
                          </w:rPr>
                          <w:t xml:space="preserve"> written</w:t>
                        </w:r>
                        <w:r>
                          <w:rPr>
                            <w:rFonts w:ascii="Times New Roman" w:hAnsi="Times New Roman"/>
                            <w:sz w:val="16"/>
                          </w:rPr>
                          <w:t xml:space="preserve"> and show consistent errors in diction, spelling, or syntax; provide little explanation of the effects of the passage and no explicit analysis of the techniques by which that effect is achieved; may use the passage merely as a springboard for an essay on a general topic. These essays may present a fundamental misreading of the passage.</w:t>
                        </w:r>
                      </w:p>
                    </w:txbxContent>
                  </v:textbox>
                </v:shape>
              </w:pict>
            </w:r>
            <w:r w:rsidR="00432FB1">
              <w:t>D+</w:t>
            </w:r>
          </w:p>
        </w:tc>
      </w:tr>
      <w:tr w:rsidR="00432FB1">
        <w:tc>
          <w:tcPr>
            <w:tcW w:w="0" w:type="auto"/>
          </w:tcPr>
          <w:p w:rsidR="00432FB1" w:rsidRDefault="00432FB1" w:rsidP="00B92B54">
            <w:r>
              <w:t>2</w:t>
            </w:r>
          </w:p>
        </w:tc>
        <w:tc>
          <w:tcPr>
            <w:tcW w:w="0" w:type="auto"/>
          </w:tcPr>
          <w:p w:rsidR="00432FB1" w:rsidRDefault="00432FB1" w:rsidP="00432FB1">
            <w:r>
              <w:t>63-66</w:t>
            </w:r>
          </w:p>
        </w:tc>
        <w:tc>
          <w:tcPr>
            <w:tcW w:w="0" w:type="auto"/>
          </w:tcPr>
          <w:p w:rsidR="00432FB1" w:rsidRDefault="00432FB1" w:rsidP="00B92B54">
            <w:r>
              <w:t>D</w:t>
            </w:r>
          </w:p>
        </w:tc>
      </w:tr>
      <w:tr w:rsidR="00432FB1">
        <w:trPr>
          <w:trHeight w:val="341"/>
        </w:trPr>
        <w:tc>
          <w:tcPr>
            <w:tcW w:w="0" w:type="auto"/>
          </w:tcPr>
          <w:p w:rsidR="00432FB1" w:rsidRDefault="00432FB1" w:rsidP="00B92B54">
            <w:r>
              <w:t>1</w:t>
            </w:r>
          </w:p>
        </w:tc>
        <w:tc>
          <w:tcPr>
            <w:tcW w:w="0" w:type="auto"/>
          </w:tcPr>
          <w:p w:rsidR="00432FB1" w:rsidRDefault="00432FB1" w:rsidP="00B92B54">
            <w:r>
              <w:t>60-62</w:t>
            </w:r>
          </w:p>
        </w:tc>
        <w:tc>
          <w:tcPr>
            <w:tcW w:w="0" w:type="auto"/>
          </w:tcPr>
          <w:p w:rsidR="00432FB1" w:rsidRDefault="00432FB1" w:rsidP="00B92B54">
            <w:r>
              <w:t>D-</w:t>
            </w:r>
          </w:p>
        </w:tc>
      </w:tr>
    </w:tbl>
    <w:p w:rsidR="00C34243" w:rsidRDefault="00C34243"/>
    <w:sectPr w:rsidR="00C34243" w:rsidSect="000C37EE">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TrackMoves/>
  <w:defaultTabStop w:val="720"/>
  <w:drawingGridHorizontalSpacing w:val="110"/>
  <w:displayHorizontalDrawingGridEvery w:val="2"/>
  <w:characterSpacingControl w:val="doNotCompress"/>
  <w:compat>
    <w:useFELayout/>
  </w:compat>
  <w:rsids>
    <w:rsidRoot w:val="00E42F7F"/>
    <w:rsid w:val="000C37EE"/>
    <w:rsid w:val="000C710F"/>
    <w:rsid w:val="002B2B53"/>
    <w:rsid w:val="00432FB1"/>
    <w:rsid w:val="004E1D8C"/>
    <w:rsid w:val="00986D21"/>
    <w:rsid w:val="00B92B54"/>
    <w:rsid w:val="00C06AB9"/>
    <w:rsid w:val="00C250EF"/>
    <w:rsid w:val="00C34243"/>
    <w:rsid w:val="00D41377"/>
    <w:rsid w:val="00DD4435"/>
    <w:rsid w:val="00E42F7F"/>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42F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7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F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7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271</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Tenafly Public Schools</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gwhitehead</dc:creator>
  <cp:keywords/>
  <dc:description/>
  <cp:lastModifiedBy>Gary</cp:lastModifiedBy>
  <cp:revision>2</cp:revision>
  <cp:lastPrinted>2010-09-23T14:37:00Z</cp:lastPrinted>
  <dcterms:created xsi:type="dcterms:W3CDTF">2015-07-26T12:08:00Z</dcterms:created>
  <dcterms:modified xsi:type="dcterms:W3CDTF">2015-07-26T12:08:00Z</dcterms:modified>
</cp:coreProperties>
</file>