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1F497D"/>
        </w:tblBorders>
        <w:tblLook w:val="04A0"/>
      </w:tblPr>
      <w:tblGrid>
        <w:gridCol w:w="8028"/>
        <w:gridCol w:w="2988"/>
      </w:tblGrid>
      <w:tr w:rsidR="00996724" w:rsidRPr="004D6A05" w:rsidTr="004D6A05">
        <w:tc>
          <w:tcPr>
            <w:tcW w:w="8028" w:type="dxa"/>
            <w:vAlign w:val="bottom"/>
          </w:tcPr>
          <w:p w:rsidR="00996724" w:rsidRDefault="00996724" w:rsidP="00996724">
            <w:pPr>
              <w:pStyle w:val="Heading1"/>
              <w:spacing w:before="0" w:after="0"/>
            </w:pPr>
            <w:r>
              <w:t>Artifact Cover Page</w:t>
            </w:r>
          </w:p>
        </w:tc>
        <w:tc>
          <w:tcPr>
            <w:tcW w:w="2988" w:type="dxa"/>
            <w:vAlign w:val="bottom"/>
          </w:tcPr>
          <w:p w:rsidR="00996724" w:rsidRPr="00996724" w:rsidRDefault="00CA2811" w:rsidP="004D6A05">
            <w:pPr>
              <w:pStyle w:val="Heading1"/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margin">
                    <wp:posOffset>1017270</wp:posOffset>
                  </wp:positionH>
                  <wp:positionV relativeFrom="page">
                    <wp:posOffset>-182880</wp:posOffset>
                  </wp:positionV>
                  <wp:extent cx="864870" cy="411480"/>
                  <wp:effectExtent l="19050" t="0" r="0" b="0"/>
                  <wp:wrapSquare wrapText="bothSides"/>
                  <wp:docPr id="9" name="Picture 2" descr="Massachusetts Department of Elementary and Secondary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sachusetts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3A07" w:rsidRPr="004D6A05" w:rsidRDefault="009A3A07" w:rsidP="000E45DC">
      <w:pPr>
        <w:pStyle w:val="Heading1"/>
        <w:spacing w:before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2358"/>
        <w:gridCol w:w="8658"/>
      </w:tblGrid>
      <w:tr w:rsidR="00021ECD" w:rsidRPr="007B2987" w:rsidTr="007B2987">
        <w:tc>
          <w:tcPr>
            <w:tcW w:w="2358" w:type="dxa"/>
            <w:tcBorders>
              <w:right w:val="single" w:sz="4" w:space="0" w:color="auto"/>
            </w:tcBorders>
          </w:tcPr>
          <w:p w:rsidR="00021ECD" w:rsidRPr="007B2987" w:rsidRDefault="00021ECD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Educator—Name/Title: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D" w:rsidRPr="007B2987" w:rsidRDefault="00BD1E7F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Ryan Sylvia- Social Studies Teacher</w:t>
            </w:r>
          </w:p>
        </w:tc>
      </w:tr>
    </w:tbl>
    <w:p w:rsidR="00021ECD" w:rsidRDefault="00021ECD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2358"/>
        <w:gridCol w:w="8658"/>
      </w:tblGrid>
      <w:tr w:rsidR="00021ECD" w:rsidRPr="007B2987" w:rsidTr="007B2987">
        <w:tc>
          <w:tcPr>
            <w:tcW w:w="2358" w:type="dxa"/>
            <w:tcBorders>
              <w:right w:val="single" w:sz="4" w:space="0" w:color="auto"/>
            </w:tcBorders>
          </w:tcPr>
          <w:p w:rsidR="00021ECD" w:rsidRPr="007B2987" w:rsidRDefault="00021ECD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Evaluator—Name/Title: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D" w:rsidRPr="007B2987" w:rsidRDefault="00AC20F9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NEH Summer Program</w:t>
            </w:r>
          </w:p>
        </w:tc>
      </w:tr>
    </w:tbl>
    <w:p w:rsidR="00021ECD" w:rsidRDefault="00021ECD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1098"/>
        <w:gridCol w:w="9918"/>
      </w:tblGrid>
      <w:tr w:rsidR="00021ECD" w:rsidRPr="007B2987" w:rsidTr="007B2987">
        <w:tc>
          <w:tcPr>
            <w:tcW w:w="1098" w:type="dxa"/>
            <w:tcBorders>
              <w:right w:val="single" w:sz="4" w:space="0" w:color="auto"/>
            </w:tcBorders>
          </w:tcPr>
          <w:p w:rsidR="00021ECD" w:rsidRPr="007B2987" w:rsidRDefault="00021ECD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School(s):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CD" w:rsidRPr="007B2987" w:rsidRDefault="00BD1E7F" w:rsidP="007B298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Greater New Bedford Regional Vocational Technical High School</w:t>
            </w:r>
          </w:p>
        </w:tc>
      </w:tr>
    </w:tbl>
    <w:p w:rsidR="009A3A07" w:rsidRPr="00280B4A" w:rsidRDefault="009A3A07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  <w:u w:val="single"/>
        </w:rPr>
      </w:pPr>
    </w:p>
    <w:p w:rsidR="009A3A07" w:rsidRPr="00280B4A" w:rsidRDefault="009A3A07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  <w:r w:rsidRPr="00280B4A">
        <w:rPr>
          <w:rFonts w:ascii="Calibri" w:eastAsia="Times New Roman" w:hAnsi="Calibri" w:cs="Calibri"/>
          <w:sz w:val="22"/>
          <w:szCs w:val="22"/>
        </w:rPr>
        <w:t>Educator Plan:</w:t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="00AC20F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20F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AC20F9">
        <w:rPr>
          <w:rFonts w:ascii="Calibri" w:eastAsia="Times New Roman" w:hAnsi="Calibri" w:cs="Calibri"/>
          <w:sz w:val="22"/>
          <w:szCs w:val="22"/>
        </w:rPr>
      </w:r>
      <w:r w:rsidR="00AC20F9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 Self-Directed Growth Plan </w:t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="00C43C39"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C43C39">
        <w:rPr>
          <w:rFonts w:ascii="Calibri" w:eastAsia="Times New Roman" w:hAnsi="Calibri" w:cs="Calibri"/>
          <w:sz w:val="22"/>
          <w:szCs w:val="22"/>
        </w:rPr>
      </w:r>
      <w:r w:rsidR="00C43C39">
        <w:rPr>
          <w:rFonts w:ascii="Calibri" w:eastAsia="Times New Roman" w:hAnsi="Calibri" w:cs="Calibri"/>
          <w:sz w:val="22"/>
          <w:szCs w:val="22"/>
        </w:rPr>
        <w:fldChar w:fldCharType="separate"/>
      </w:r>
      <w:r w:rsidR="00C43C39"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Directed Growth Plan</w:t>
      </w:r>
    </w:p>
    <w:p w:rsidR="009A3A07" w:rsidRPr="00280B4A" w:rsidRDefault="00C43C39" w:rsidP="009A3A07">
      <w:pPr>
        <w:spacing w:after="0" w:line="240" w:lineRule="auto"/>
        <w:ind w:left="720" w:firstLine="720"/>
        <w:rPr>
          <w:rFonts w:ascii="Calibri" w:eastAsia="Times New Roman" w:hAnsi="Calibri" w:cs="Calibri"/>
          <w:sz w:val="22"/>
          <w:szCs w:val="22"/>
        </w:rPr>
      </w:pPr>
      <w:r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3A07"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>
        <w:rPr>
          <w:rFonts w:ascii="Calibri" w:eastAsia="Times New Roman" w:hAnsi="Calibri" w:cs="Calibri"/>
          <w:sz w:val="22"/>
          <w:szCs w:val="22"/>
        </w:rPr>
      </w:r>
      <w:r>
        <w:rPr>
          <w:rFonts w:ascii="Calibri" w:eastAsia="Times New Roman" w:hAnsi="Calibri" w:cs="Calibri"/>
          <w:sz w:val="22"/>
          <w:szCs w:val="22"/>
        </w:rPr>
        <w:fldChar w:fldCharType="separate"/>
      </w:r>
      <w:r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="009A3A07" w:rsidRPr="00280B4A">
        <w:rPr>
          <w:rFonts w:ascii="Calibri" w:eastAsia="Times New Roman" w:hAnsi="Calibri" w:cs="Calibri"/>
          <w:sz w:val="22"/>
          <w:szCs w:val="22"/>
        </w:rPr>
        <w:t xml:space="preserve">  Developing Educator Plan</w:t>
      </w:r>
      <w:r w:rsidR="009A3A07" w:rsidRPr="00280B4A">
        <w:rPr>
          <w:rFonts w:ascii="Calibri" w:eastAsia="Times New Roman" w:hAnsi="Calibri" w:cs="Calibri"/>
          <w:sz w:val="22"/>
          <w:szCs w:val="22"/>
        </w:rPr>
        <w:tab/>
      </w:r>
      <w:r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A3A07"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>
        <w:rPr>
          <w:rFonts w:ascii="Calibri" w:eastAsia="Times New Roman" w:hAnsi="Calibri" w:cs="Calibri"/>
          <w:sz w:val="22"/>
          <w:szCs w:val="22"/>
        </w:rPr>
      </w:r>
      <w:r>
        <w:rPr>
          <w:rFonts w:ascii="Calibri" w:eastAsia="Times New Roman" w:hAnsi="Calibri" w:cs="Calibri"/>
          <w:sz w:val="22"/>
          <w:szCs w:val="22"/>
        </w:rPr>
        <w:fldChar w:fldCharType="separate"/>
      </w:r>
      <w:r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="009A3A07" w:rsidRPr="00280B4A">
        <w:rPr>
          <w:rFonts w:ascii="Calibri" w:eastAsia="Times New Roman" w:hAnsi="Calibri" w:cs="Calibri"/>
          <w:sz w:val="22"/>
          <w:szCs w:val="22"/>
        </w:rPr>
        <w:t xml:space="preserve"> Improvement Plan* </w:t>
      </w:r>
    </w:p>
    <w:p w:rsidR="009A3A07" w:rsidRPr="00280B4A" w:rsidRDefault="009A3A07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:rsidR="00021ECD" w:rsidRPr="009E06FE" w:rsidRDefault="009A3A07" w:rsidP="009A3A07">
      <w:pPr>
        <w:spacing w:after="0" w:line="240" w:lineRule="auto"/>
        <w:rPr>
          <w:rFonts w:ascii="Calibri" w:eastAsia="Times New Roman" w:hAnsi="Calibri" w:cs="Calibri"/>
          <w:sz w:val="22"/>
          <w:szCs w:val="22"/>
          <w:u w:val="single"/>
        </w:rPr>
      </w:pPr>
      <w:r w:rsidRPr="00280B4A">
        <w:rPr>
          <w:rFonts w:ascii="Calibri" w:eastAsia="Times New Roman" w:hAnsi="Calibri" w:cs="Calibri"/>
          <w:sz w:val="22"/>
          <w:szCs w:val="22"/>
        </w:rPr>
        <w:t xml:space="preserve">Plan Duration:  </w:t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="00AC20F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20F9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AC20F9">
        <w:rPr>
          <w:rFonts w:ascii="Calibri" w:eastAsia="Times New Roman" w:hAnsi="Calibri" w:cs="Calibri"/>
          <w:sz w:val="22"/>
          <w:szCs w:val="22"/>
        </w:rPr>
      </w:r>
      <w:r w:rsidR="00AC20F9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Two</w:t>
      </w:r>
      <w:r w:rsidRPr="00280B4A">
        <w:rPr>
          <w:rFonts w:ascii="Calibri" w:eastAsia="Times New Roman" w:hAnsi="Calibri" w:cs="Calibri"/>
          <w:sz w:val="22"/>
          <w:szCs w:val="22"/>
        </w:rPr>
        <w:t>-Year</w:t>
      </w:r>
      <w:r w:rsidRPr="00280B4A">
        <w:rPr>
          <w:rFonts w:ascii="Calibri" w:eastAsia="Times New Roman" w:hAnsi="Calibri" w:cs="Calibri"/>
          <w:sz w:val="22"/>
          <w:szCs w:val="22"/>
        </w:rPr>
        <w:tab/>
        <w:t xml:space="preserve"> </w:t>
      </w:r>
      <w:r w:rsidR="00C43C39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66B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C43C39">
        <w:rPr>
          <w:rFonts w:ascii="Calibri" w:eastAsia="Times New Roman" w:hAnsi="Calibri" w:cs="Calibri"/>
          <w:sz w:val="22"/>
          <w:szCs w:val="22"/>
        </w:rPr>
      </w:r>
      <w:r w:rsidR="00C43C39">
        <w:rPr>
          <w:rFonts w:ascii="Calibri" w:eastAsia="Times New Roman" w:hAnsi="Calibri" w:cs="Calibri"/>
          <w:sz w:val="22"/>
          <w:szCs w:val="22"/>
        </w:rPr>
        <w:fldChar w:fldCharType="separate"/>
      </w:r>
      <w:r w:rsidR="00C43C39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One-Year</w:t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Pr="00280B4A">
        <w:rPr>
          <w:rFonts w:ascii="Calibri" w:eastAsia="Times New Roman" w:hAnsi="Calibri" w:cs="Calibri"/>
          <w:sz w:val="22"/>
          <w:szCs w:val="22"/>
        </w:rPr>
        <w:tab/>
      </w:r>
      <w:r w:rsidR="00C43C39" w:rsidRPr="00280B4A">
        <w:rPr>
          <w:rFonts w:ascii="Calibri" w:eastAsia="Times New Roman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80B4A">
        <w:rPr>
          <w:rFonts w:ascii="Calibri" w:eastAsia="Times New Roman" w:hAnsi="Calibri" w:cs="Calibri"/>
          <w:sz w:val="22"/>
          <w:szCs w:val="22"/>
        </w:rPr>
        <w:instrText xml:space="preserve"> FORMCHECKBOX </w:instrText>
      </w:r>
      <w:r w:rsidR="00C43C39">
        <w:rPr>
          <w:rFonts w:ascii="Calibri" w:eastAsia="Times New Roman" w:hAnsi="Calibri" w:cs="Calibri"/>
          <w:sz w:val="22"/>
          <w:szCs w:val="22"/>
        </w:rPr>
      </w:r>
      <w:r w:rsidR="00C43C39">
        <w:rPr>
          <w:rFonts w:ascii="Calibri" w:eastAsia="Times New Roman" w:hAnsi="Calibri" w:cs="Calibri"/>
          <w:sz w:val="22"/>
          <w:szCs w:val="22"/>
        </w:rPr>
        <w:fldChar w:fldCharType="separate"/>
      </w:r>
      <w:r w:rsidR="00C43C39" w:rsidRPr="00280B4A">
        <w:rPr>
          <w:rFonts w:ascii="Calibri" w:eastAsia="Times New Roman" w:hAnsi="Calibri" w:cs="Calibri"/>
          <w:sz w:val="22"/>
          <w:szCs w:val="22"/>
        </w:rPr>
        <w:fldChar w:fldCharType="end"/>
      </w:r>
      <w:r w:rsidRPr="00280B4A">
        <w:rPr>
          <w:rFonts w:ascii="Calibri" w:eastAsia="Times New Roman" w:hAnsi="Calibri" w:cs="Calibri"/>
          <w:sz w:val="22"/>
          <w:szCs w:val="22"/>
        </w:rPr>
        <w:t xml:space="preserve"> Less than a year</w:t>
      </w:r>
      <w:r w:rsidR="003A540A">
        <w:rPr>
          <w:rFonts w:ascii="Calibri" w:eastAsia="Times New Roman" w:hAnsi="Calibri" w:cs="Calibri"/>
          <w:sz w:val="22"/>
          <w:szCs w:val="22"/>
        </w:rPr>
        <w:t xml:space="preserve"> </w:t>
      </w:r>
      <w:r w:rsidRPr="00280B4A">
        <w:rPr>
          <w:rFonts w:ascii="Calibri" w:eastAsia="Times New Roman" w:hAnsi="Calibri" w:cs="Calibri"/>
          <w:sz w:val="22"/>
          <w:szCs w:val="22"/>
        </w:rPr>
        <w:t xml:space="preserve"> </w:t>
      </w:r>
      <w:bookmarkStart w:id="0" w:name="Text4"/>
      <w:r w:rsidR="00C43C39">
        <w:rPr>
          <w:rFonts w:ascii="Calibri" w:eastAsia="Times New Roman" w:hAnsi="Calibri" w:cs="Calibr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3A540A">
        <w:rPr>
          <w:rFonts w:ascii="Calibri" w:eastAsia="Times New Roman" w:hAnsi="Calibri" w:cs="Calibri"/>
          <w:sz w:val="22"/>
          <w:szCs w:val="22"/>
          <w:u w:val="single"/>
        </w:rPr>
        <w:instrText xml:space="preserve"> FORMTEXT </w:instrText>
      </w:r>
      <w:r w:rsidR="00C43C39">
        <w:rPr>
          <w:rFonts w:ascii="Calibri" w:eastAsia="Times New Roman" w:hAnsi="Calibri" w:cs="Calibri"/>
          <w:sz w:val="22"/>
          <w:szCs w:val="22"/>
          <w:u w:val="single"/>
        </w:rPr>
      </w:r>
      <w:r w:rsidR="00C43C39">
        <w:rPr>
          <w:rFonts w:ascii="Calibri" w:eastAsia="Times New Roman" w:hAnsi="Calibri" w:cs="Calibri"/>
          <w:sz w:val="22"/>
          <w:szCs w:val="22"/>
          <w:u w:val="single"/>
        </w:rPr>
        <w:fldChar w:fldCharType="separate"/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3A540A">
        <w:rPr>
          <w:rFonts w:ascii="Calibri" w:eastAsia="Times New Roman" w:hAnsi="Calibri" w:cs="Calibri"/>
          <w:noProof/>
          <w:sz w:val="22"/>
          <w:szCs w:val="22"/>
          <w:u w:val="single"/>
        </w:rPr>
        <w:t> </w:t>
      </w:r>
      <w:r w:rsidR="00C43C39">
        <w:rPr>
          <w:rFonts w:ascii="Calibri" w:eastAsia="Times New Roman" w:hAnsi="Calibri" w:cs="Calibri"/>
          <w:sz w:val="22"/>
          <w:szCs w:val="22"/>
          <w:u w:val="single"/>
        </w:rPr>
        <w:fldChar w:fldCharType="end"/>
      </w:r>
      <w:bookmarkEnd w:id="0"/>
    </w:p>
    <w:p w:rsidR="009A3A07" w:rsidRDefault="009A3A07" w:rsidP="009A3A07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088"/>
        <w:gridCol w:w="8928"/>
      </w:tblGrid>
      <w:tr w:rsidR="009E06FE" w:rsidRPr="007B2987" w:rsidTr="007B298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6FE" w:rsidRPr="007B2987" w:rsidRDefault="009E06FE" w:rsidP="007B2987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Artifact Title/Name:</w:t>
            </w: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9E06FE" w:rsidRPr="007B2987" w:rsidRDefault="00287CC7" w:rsidP="009D14EE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Writing </w:t>
            </w:r>
            <w:r w:rsidR="009D14EE">
              <w:rPr>
                <w:rFonts w:ascii="Calibri" w:eastAsia="Times New Roman" w:hAnsi="Calibri" w:cs="Calibri"/>
                <w:sz w:val="22"/>
                <w:szCs w:val="22"/>
              </w:rPr>
              <w:t>Prompt:  What is Slavery</w:t>
            </w:r>
            <w:r w:rsidRPr="00287CC7">
              <w:rPr>
                <w:rFonts w:asciiTheme="minorHAnsi" w:eastAsia="Times New Roman" w:hAnsiTheme="minorHAnsi" w:cs="Calibri"/>
              </w:rPr>
              <w:t>?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9D14EE">
              <w:rPr>
                <w:rFonts w:ascii="Calibri" w:eastAsia="Times New Roman" w:hAnsi="Calibri" w:cs="Calibri"/>
                <w:sz w:val="22"/>
                <w:szCs w:val="22"/>
              </w:rPr>
              <w:t>2014-2015</w:t>
            </w:r>
          </w:p>
        </w:tc>
      </w:tr>
    </w:tbl>
    <w:p w:rsidR="009E06FE" w:rsidRDefault="009E06FE" w:rsidP="009A3A07">
      <w:pPr>
        <w:tabs>
          <w:tab w:val="left" w:pos="2790"/>
        </w:tabs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1818"/>
        <w:gridCol w:w="3240"/>
      </w:tblGrid>
      <w:tr w:rsidR="009E06FE" w:rsidRPr="007B2987" w:rsidTr="007B2987">
        <w:tc>
          <w:tcPr>
            <w:tcW w:w="1818" w:type="dxa"/>
            <w:tcBorders>
              <w:right w:val="single" w:sz="4" w:space="0" w:color="auto"/>
            </w:tcBorders>
          </w:tcPr>
          <w:p w:rsidR="009E06FE" w:rsidRPr="007B2987" w:rsidRDefault="009E06FE" w:rsidP="007B2987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2987">
              <w:rPr>
                <w:rFonts w:ascii="Calibri" w:eastAsia="Times New Roman" w:hAnsi="Calibri" w:cs="Calibri"/>
                <w:sz w:val="22"/>
                <w:szCs w:val="22"/>
              </w:rPr>
              <w:t>Submission 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FE" w:rsidRPr="007B2987" w:rsidRDefault="009E06FE" w:rsidP="007B2987">
            <w:pPr>
              <w:tabs>
                <w:tab w:val="left" w:pos="2790"/>
              </w:tabs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A3A07" w:rsidRPr="00280B4A" w:rsidRDefault="009A3A07" w:rsidP="009A3A07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499"/>
        <w:gridCol w:w="1531"/>
      </w:tblGrid>
      <w:tr w:rsidR="009A3A07" w:rsidRPr="009A3A07" w:rsidTr="00960637">
        <w:trPr>
          <w:trHeight w:val="332"/>
        </w:trPr>
        <w:tc>
          <w:tcPr>
            <w:tcW w:w="4306" w:type="pct"/>
            <w:shd w:val="clear" w:color="auto" w:fill="B8CCE4"/>
            <w:vAlign w:val="center"/>
          </w:tcPr>
          <w:p w:rsidR="009A3A07" w:rsidRPr="00280B4A" w:rsidRDefault="009A3A07" w:rsidP="003703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280B4A">
              <w:rPr>
                <w:rFonts w:ascii="Calibri" w:eastAsia="Times New Roman" w:hAnsi="Calibri" w:cs="Calibri"/>
                <w:b/>
                <w:color w:val="004386"/>
              </w:rPr>
              <w:t>Artifact Evidence</w:t>
            </w:r>
          </w:p>
          <w:p w:rsidR="009A3A07" w:rsidRPr="00280B4A" w:rsidRDefault="009A3A07" w:rsidP="003703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280B4A">
              <w:rPr>
                <w:rFonts w:ascii="Calibri" w:eastAsia="Times New Roman" w:hAnsi="Calibri" w:cs="Calibri"/>
                <w:i/>
                <w:color w:val="1F497D"/>
              </w:rPr>
              <w:t>What aspects of educator performance does this artifact illustrate?</w:t>
            </w:r>
          </w:p>
        </w:tc>
        <w:tc>
          <w:tcPr>
            <w:tcW w:w="694" w:type="pct"/>
            <w:shd w:val="clear" w:color="auto" w:fill="B8CCE4"/>
            <w:vAlign w:val="center"/>
          </w:tcPr>
          <w:p w:rsidR="009A3A07" w:rsidRPr="00280B4A" w:rsidRDefault="009A3A07" w:rsidP="003703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4386"/>
              </w:rPr>
            </w:pPr>
            <w:r w:rsidRPr="00280B4A">
              <w:rPr>
                <w:rFonts w:ascii="Calibri" w:eastAsia="Times New Roman" w:hAnsi="Calibri" w:cs="Calibri"/>
                <w:b/>
                <w:color w:val="004386"/>
              </w:rPr>
              <w:t>Aligned Indicator</w:t>
            </w:r>
          </w:p>
        </w:tc>
      </w:tr>
      <w:tr w:rsidR="009A3A07" w:rsidRPr="009A3A07" w:rsidTr="00960637">
        <w:trPr>
          <w:trHeight w:val="3986"/>
        </w:trPr>
        <w:tc>
          <w:tcPr>
            <w:tcW w:w="4306" w:type="pct"/>
            <w:shd w:val="clear" w:color="auto" w:fill="auto"/>
          </w:tcPr>
          <w:p w:rsidR="00BD1E7F" w:rsidRDefault="00BD1E7F" w:rsidP="00960637">
            <w:pPr>
              <w:tabs>
                <w:tab w:val="left" w:pos="6507"/>
              </w:tabs>
              <w:spacing w:after="0" w:line="240" w:lineRule="auto"/>
              <w:rPr>
                <w:rFonts w:eastAsia="Times New Roman" w:cs="Calibri"/>
              </w:rPr>
            </w:pPr>
          </w:p>
          <w:p w:rsidR="0093316A" w:rsidRPr="0093316A" w:rsidRDefault="009D14EE" w:rsidP="0093316A">
            <w:pPr>
              <w:tabs>
                <w:tab w:val="left" w:pos="6507"/>
              </w:tabs>
              <w:spacing w:after="0" w:line="240" w:lineRule="auto"/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  <w:b/>
              </w:rPr>
              <w:t>What is Slavery</w:t>
            </w:r>
            <w:r w:rsidR="002B7277">
              <w:rPr>
                <w:rFonts w:asciiTheme="minorHAnsi" w:eastAsia="Times New Roman" w:hAnsiTheme="minorHAnsi" w:cs="Calibri"/>
                <w:b/>
              </w:rPr>
              <w:t>?</w:t>
            </w:r>
            <w:r w:rsidR="0093316A" w:rsidRPr="0093316A">
              <w:rPr>
                <w:rFonts w:asciiTheme="minorHAnsi" w:eastAsia="Times New Roman" w:hAnsiTheme="minorHAnsi" w:cs="Calibri"/>
              </w:rPr>
              <w:t xml:space="preserve">- Students must analyze primary sources using a DBQ relating to the overall </w:t>
            </w:r>
            <w:r w:rsidR="00EF066B">
              <w:rPr>
                <w:rFonts w:asciiTheme="minorHAnsi" w:eastAsia="Times New Roman" w:hAnsiTheme="minorHAnsi" w:cs="Calibri"/>
              </w:rPr>
              <w:t xml:space="preserve">lives of African American Slaves </w:t>
            </w:r>
            <w:r w:rsidR="00D25125">
              <w:rPr>
                <w:rFonts w:asciiTheme="minorHAnsi" w:eastAsia="Times New Roman" w:hAnsiTheme="minorHAnsi" w:cs="Calibri"/>
              </w:rPr>
              <w:t>prior to the American Civil War</w:t>
            </w:r>
            <w:bookmarkStart w:id="1" w:name="_GoBack"/>
            <w:bookmarkEnd w:id="1"/>
            <w:r w:rsidR="00EF066B">
              <w:rPr>
                <w:rFonts w:asciiTheme="minorHAnsi" w:eastAsia="Times New Roman" w:hAnsiTheme="minorHAnsi" w:cs="Calibri"/>
              </w:rPr>
              <w:t xml:space="preserve">.  Students must analyze various primary and secondary sources including: pictures, videos, and first and narratives </w:t>
            </w:r>
            <w:proofErr w:type="gramStart"/>
            <w:r w:rsidR="00EF066B">
              <w:rPr>
                <w:rFonts w:asciiTheme="minorHAnsi" w:eastAsia="Times New Roman" w:hAnsiTheme="minorHAnsi" w:cs="Calibri"/>
              </w:rPr>
              <w:t xml:space="preserve">to </w:t>
            </w:r>
            <w:r w:rsidR="0093316A" w:rsidRPr="0093316A">
              <w:rPr>
                <w:rFonts w:asciiTheme="minorHAnsi" w:eastAsia="Times New Roman" w:hAnsiTheme="minorHAnsi" w:cs="Calibri"/>
              </w:rPr>
              <w:t xml:space="preserve"> report</w:t>
            </w:r>
            <w:proofErr w:type="gramEnd"/>
            <w:r w:rsidR="0093316A" w:rsidRPr="0093316A">
              <w:rPr>
                <w:rFonts w:asciiTheme="minorHAnsi" w:eastAsia="Times New Roman" w:hAnsiTheme="minorHAnsi" w:cs="Calibri"/>
              </w:rPr>
              <w:t xml:space="preserve"> on </w:t>
            </w:r>
            <w:r w:rsidR="00EF066B">
              <w:rPr>
                <w:rFonts w:asciiTheme="minorHAnsi" w:eastAsia="Times New Roman" w:hAnsiTheme="minorHAnsi" w:cs="Calibri"/>
              </w:rPr>
              <w:t>the realities of slavery</w:t>
            </w:r>
            <w:r w:rsidR="0093316A" w:rsidRPr="0093316A">
              <w:rPr>
                <w:rFonts w:asciiTheme="minorHAnsi" w:eastAsia="Times New Roman" w:hAnsiTheme="minorHAnsi" w:cs="Calibri"/>
              </w:rPr>
              <w:t xml:space="preserve">.  This will help students better understand the implications of future historical events such as the Emancipation Proclamation, </w:t>
            </w:r>
            <w:r w:rsidR="00EF066B">
              <w:rPr>
                <w:rFonts w:asciiTheme="minorHAnsi" w:eastAsia="Times New Roman" w:hAnsiTheme="minorHAnsi" w:cs="Calibri"/>
              </w:rPr>
              <w:t>Uncle Tom’s Cabin</w:t>
            </w:r>
            <w:r w:rsidR="0093316A" w:rsidRPr="0093316A">
              <w:rPr>
                <w:rFonts w:asciiTheme="minorHAnsi" w:eastAsia="Times New Roman" w:hAnsiTheme="minorHAnsi" w:cs="Calibri"/>
              </w:rPr>
              <w:t xml:space="preserve">, and the </w:t>
            </w:r>
            <w:r w:rsidR="00EF066B">
              <w:rPr>
                <w:rFonts w:asciiTheme="minorHAnsi" w:eastAsia="Times New Roman" w:hAnsiTheme="minorHAnsi" w:cs="Calibri"/>
              </w:rPr>
              <w:t>Abolitionist movement</w:t>
            </w:r>
            <w:r w:rsidR="0093316A" w:rsidRPr="0093316A">
              <w:rPr>
                <w:rFonts w:asciiTheme="minorHAnsi" w:eastAsia="Times New Roman" w:hAnsiTheme="minorHAnsi" w:cs="Calibri"/>
              </w:rPr>
              <w:t xml:space="preserve">.  </w:t>
            </w:r>
          </w:p>
          <w:p w:rsidR="0093316A" w:rsidRPr="00960637" w:rsidRDefault="0093316A" w:rsidP="00960637">
            <w:pPr>
              <w:tabs>
                <w:tab w:val="left" w:pos="6507"/>
              </w:tabs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694" w:type="pct"/>
          </w:tcPr>
          <w:p w:rsidR="002B7277" w:rsidRDefault="002B7277" w:rsidP="008357D2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</w:p>
          <w:p w:rsidR="002B7277" w:rsidRDefault="002B7277" w:rsidP="002B7277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II-A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</w:rPr>
              <w:t>, B, D</w:t>
            </w:r>
          </w:p>
          <w:p w:rsidR="002B7277" w:rsidRPr="0039039E" w:rsidRDefault="002B7277" w:rsidP="002B7277">
            <w:pPr>
              <w:tabs>
                <w:tab w:val="left" w:pos="6507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IV-A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</w:rPr>
              <w:t>, C, D</w:t>
            </w:r>
          </w:p>
        </w:tc>
      </w:tr>
    </w:tbl>
    <w:p w:rsidR="009A3A07" w:rsidRPr="00D76E6D" w:rsidRDefault="009A3A07" w:rsidP="009A3A07">
      <w:pPr>
        <w:spacing w:after="120"/>
        <w:rPr>
          <w:rFonts w:eastAsia="Times New Roman"/>
          <w:sz w:val="20"/>
          <w:szCs w:val="20"/>
        </w:rPr>
      </w:pPr>
      <w:r w:rsidRPr="00D76E6D">
        <w:rPr>
          <w:rFonts w:ascii="Calibri" w:eastAsia="Times New Roman" w:hAnsi="Calibri" w:cs="Calibri"/>
          <w:bCs/>
          <w:color w:val="000000"/>
          <w:kern w:val="24"/>
          <w:sz w:val="20"/>
          <w:szCs w:val="20"/>
        </w:rPr>
        <w:t xml:space="preserve">Star evidence statements that show progress toward attaining student learning goal(s) or professional practice goal(s).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2725"/>
        <w:gridCol w:w="2725"/>
        <w:gridCol w:w="2726"/>
        <w:gridCol w:w="2726"/>
      </w:tblGrid>
      <w:tr w:rsidR="009A3A07" w:rsidRPr="009A3A07" w:rsidTr="00370348">
        <w:trPr>
          <w:trHeight w:val="225"/>
          <w:jc w:val="center"/>
        </w:trPr>
        <w:tc>
          <w:tcPr>
            <w:tcW w:w="5000" w:type="pct"/>
            <w:gridSpan w:val="4"/>
            <w:shd w:val="clear" w:color="auto" w:fill="B8CCE4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3703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4386"/>
                <w:kern w:val="24"/>
              </w:rPr>
            </w:pPr>
            <w:r w:rsidRPr="00280B4A">
              <w:rPr>
                <w:rFonts w:ascii="Calibri" w:eastAsia="Times New Roman" w:hAnsi="Calibri" w:cs="Calibri"/>
                <w:b/>
                <w:color w:val="004386"/>
                <w:kern w:val="24"/>
              </w:rPr>
              <w:t>Standards and Indicators for Effective Teaching Practice: Rubric Outline</w:t>
            </w:r>
          </w:p>
        </w:tc>
      </w:tr>
      <w:tr w:rsidR="009A3A07" w:rsidRPr="009A3A07" w:rsidTr="00370348">
        <w:trPr>
          <w:trHeight w:val="585"/>
          <w:jc w:val="center"/>
        </w:trPr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CA4B3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I. Curriculum, Planning,</w:t>
            </w:r>
            <w:r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A4B33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&amp;</w:t>
            </w: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 Assessment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3703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II. Teaching All</w:t>
            </w:r>
            <w:r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Students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CA4B3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III. Family </w:t>
            </w:r>
            <w:r w:rsidR="00CA4B33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&amp;</w:t>
            </w: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 xml:space="preserve"> Community Engagement</w:t>
            </w:r>
          </w:p>
        </w:tc>
        <w:tc>
          <w:tcPr>
            <w:tcW w:w="1250" w:type="pct"/>
            <w:shd w:val="clear" w:color="auto" w:fill="F2F2F2"/>
            <w:tcMar>
              <w:top w:w="17" w:type="dxa"/>
              <w:left w:w="51" w:type="dxa"/>
              <w:bottom w:w="0" w:type="dxa"/>
              <w:right w:w="51" w:type="dxa"/>
            </w:tcMar>
            <w:vAlign w:val="center"/>
          </w:tcPr>
          <w:p w:rsidR="009A3A07" w:rsidRPr="00280B4A" w:rsidRDefault="009A3A07" w:rsidP="003703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IV. Professional</w:t>
            </w:r>
            <w:r w:rsidRPr="00280B4A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280B4A">
              <w:rPr>
                <w:rFonts w:ascii="Calibri" w:eastAsia="Times New Roman" w:hAnsi="Calibri" w:cs="Calibri"/>
                <w:b/>
                <w:color w:val="000000"/>
                <w:kern w:val="24"/>
                <w:sz w:val="22"/>
                <w:szCs w:val="22"/>
              </w:rPr>
              <w:t>Culture</w:t>
            </w:r>
          </w:p>
        </w:tc>
      </w:tr>
      <w:tr w:rsidR="009A3A07" w:rsidRPr="009A3A07" w:rsidTr="00370348">
        <w:trPr>
          <w:trHeight w:val="333"/>
          <w:jc w:val="center"/>
        </w:trPr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9A3A07" w:rsidRPr="00280B4A" w:rsidRDefault="009A3A07" w:rsidP="00370348">
            <w:pPr>
              <w:spacing w:before="40" w:after="8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I-A. Curriculum and Planning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I-B. Assessment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I-C. Analysis</w:t>
            </w:r>
          </w:p>
          <w:p w:rsidR="009A3A07" w:rsidRPr="00280B4A" w:rsidRDefault="009A3A07" w:rsidP="00370348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II-A. Instruction</w:t>
            </w:r>
          </w:p>
          <w:p w:rsidR="009A3A07" w:rsidRPr="00280B4A" w:rsidRDefault="009A3A07" w:rsidP="00370348">
            <w:pPr>
              <w:spacing w:before="40" w:after="80" w:line="240" w:lineRule="auto"/>
              <w:ind w:left="695" w:hanging="695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II-B. Learning Environment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II-C. Cultural Proficiency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II-D. Expectations</w:t>
            </w:r>
          </w:p>
          <w:p w:rsidR="009A3A07" w:rsidRPr="00280B4A" w:rsidRDefault="009A3A07" w:rsidP="00370348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III-A. Engagement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III-B. Collaboration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III-C. Communication</w:t>
            </w:r>
          </w:p>
          <w:p w:rsidR="009A3A07" w:rsidRPr="00280B4A" w:rsidRDefault="009A3A07" w:rsidP="00370348">
            <w:pPr>
              <w:spacing w:before="40" w:after="80" w:line="240" w:lineRule="auto"/>
              <w:ind w:left="720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50" w:type="pct"/>
            <w:shd w:val="clear" w:color="auto" w:fill="auto"/>
            <w:tcMar>
              <w:top w:w="17" w:type="dxa"/>
              <w:left w:w="51" w:type="dxa"/>
              <w:bottom w:w="0" w:type="dxa"/>
              <w:right w:w="51" w:type="dxa"/>
            </w:tcMar>
          </w:tcPr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IV-A. Reflection</w:t>
            </w:r>
          </w:p>
          <w:p w:rsidR="009A3A07" w:rsidRPr="00280B4A" w:rsidRDefault="009A3A07" w:rsidP="00370348">
            <w:pPr>
              <w:spacing w:before="40" w:after="80" w:line="240" w:lineRule="auto"/>
              <w:ind w:left="824" w:hanging="824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IV-B. Professional Growth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IV-C. Collaboration</w:t>
            </w:r>
          </w:p>
          <w:p w:rsidR="009A3A07" w:rsidRPr="00280B4A" w:rsidRDefault="009A3A07" w:rsidP="00370348">
            <w:pPr>
              <w:spacing w:before="40" w:after="8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IV-D. Decision</w:t>
            </w:r>
            <w:r w:rsidR="00CA4B33">
              <w:rPr>
                <w:rFonts w:ascii="Calibri" w:eastAsia="Times New Roman" w:hAnsi="Calibri" w:cs="Calibri"/>
                <w:bCs/>
                <w:color w:val="000000"/>
                <w:kern w:val="24"/>
              </w:rPr>
              <w:t>-m</w:t>
            </w: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aking</w:t>
            </w:r>
          </w:p>
          <w:p w:rsidR="009A3A07" w:rsidRPr="00280B4A" w:rsidRDefault="009A3A07" w:rsidP="00370348">
            <w:pPr>
              <w:spacing w:before="40" w:after="80" w:line="240" w:lineRule="auto"/>
              <w:ind w:left="821" w:hanging="821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24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IV-E. Shared Responsibility</w:t>
            </w:r>
          </w:p>
          <w:p w:rsidR="009A3A07" w:rsidRPr="00280B4A" w:rsidRDefault="009A3A07" w:rsidP="00370348">
            <w:pPr>
              <w:spacing w:before="40" w:after="80" w:line="240" w:lineRule="auto"/>
              <w:ind w:left="464" w:hanging="464"/>
              <w:textAlignment w:val="baseline"/>
              <w:rPr>
                <w:rFonts w:ascii="Calibri" w:eastAsia="Times New Roman" w:hAnsi="Calibri" w:cs="Calibri"/>
              </w:rPr>
            </w:pP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>IV-F. Prof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</w:rPr>
              <w:t>essional</w:t>
            </w:r>
            <w:r w:rsidRPr="00280B4A">
              <w:rPr>
                <w:rFonts w:ascii="Calibri" w:eastAsia="Times New Roman" w:hAnsi="Calibri" w:cs="Calibri"/>
                <w:bCs/>
                <w:color w:val="000000"/>
                <w:kern w:val="24"/>
              </w:rPr>
              <w:t xml:space="preserve"> Responsibilities</w:t>
            </w:r>
          </w:p>
        </w:tc>
      </w:tr>
    </w:tbl>
    <w:p w:rsidR="00653744" w:rsidRPr="002C553B" w:rsidRDefault="00653744" w:rsidP="00D56CB0">
      <w:pPr>
        <w:spacing w:after="0"/>
        <w:rPr>
          <w:sz w:val="16"/>
        </w:rPr>
      </w:pPr>
    </w:p>
    <w:sectPr w:rsidR="00653744" w:rsidRPr="002C553B" w:rsidSect="00863EE4">
      <w:footerReference w:type="default" r:id="rId8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73" w:rsidRDefault="001E4773">
      <w:pPr>
        <w:spacing w:after="0" w:line="240" w:lineRule="auto"/>
      </w:pPr>
      <w:r>
        <w:separator/>
      </w:r>
    </w:p>
  </w:endnote>
  <w:endnote w:type="continuationSeparator" w:id="0">
    <w:p w:rsidR="001E4773" w:rsidRDefault="001E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47" w:rsidRPr="00025747" w:rsidRDefault="00025747" w:rsidP="00025747">
    <w:pPr>
      <w:pStyle w:val="Footer"/>
      <w:pBdr>
        <w:top w:val="single" w:sz="48" w:space="1" w:color="004386"/>
      </w:pBdr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>Artifact Cover Page</w:t>
    </w:r>
    <w:r w:rsidRPr="00025747">
      <w:rPr>
        <w:sz w:val="20"/>
        <w:szCs w:val="20"/>
      </w:rPr>
      <w:tab/>
    </w:r>
    <w:r w:rsidR="00775950">
      <w:rPr>
        <w:sz w:val="20"/>
        <w:szCs w:val="20"/>
      </w:rPr>
      <w:t>August</w:t>
    </w:r>
    <w:r w:rsidRPr="00025747">
      <w:rPr>
        <w:sz w:val="20"/>
        <w:szCs w:val="20"/>
      </w:rPr>
      <w:t xml:space="preserve"> 2012</w:t>
    </w:r>
    <w:r w:rsidRPr="00025747">
      <w:rPr>
        <w:sz w:val="20"/>
        <w:szCs w:val="20"/>
      </w:rPr>
      <w:tab/>
      <w:t xml:space="preserve">Page </w:t>
    </w:r>
    <w:r w:rsidR="00C43C39" w:rsidRPr="00025747">
      <w:rPr>
        <w:sz w:val="20"/>
        <w:szCs w:val="20"/>
      </w:rPr>
      <w:fldChar w:fldCharType="begin"/>
    </w:r>
    <w:r w:rsidRPr="00025747">
      <w:rPr>
        <w:sz w:val="20"/>
        <w:szCs w:val="20"/>
      </w:rPr>
      <w:instrText xml:space="preserve"> PAGE </w:instrText>
    </w:r>
    <w:r w:rsidR="00C43C39" w:rsidRPr="00025747">
      <w:rPr>
        <w:sz w:val="20"/>
        <w:szCs w:val="20"/>
      </w:rPr>
      <w:fldChar w:fldCharType="separate"/>
    </w:r>
    <w:r w:rsidR="00AC20F9">
      <w:rPr>
        <w:noProof/>
        <w:sz w:val="20"/>
        <w:szCs w:val="20"/>
      </w:rPr>
      <w:t>1</w:t>
    </w:r>
    <w:r w:rsidR="00C43C39" w:rsidRPr="00025747">
      <w:rPr>
        <w:sz w:val="20"/>
        <w:szCs w:val="20"/>
      </w:rPr>
      <w:fldChar w:fldCharType="end"/>
    </w:r>
    <w:r w:rsidRPr="00025747">
      <w:rPr>
        <w:sz w:val="20"/>
        <w:szCs w:val="20"/>
      </w:rPr>
      <w:t xml:space="preserve"> of </w:t>
    </w:r>
    <w:r>
      <w:rPr>
        <w:sz w:val="20"/>
        <w:szCs w:val="20"/>
      </w:rPr>
      <w:t>1</w:t>
    </w:r>
  </w:p>
  <w:p w:rsidR="00025747" w:rsidRPr="00025747" w:rsidRDefault="00025747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73" w:rsidRDefault="001E4773">
      <w:pPr>
        <w:spacing w:after="0" w:line="240" w:lineRule="auto"/>
      </w:pPr>
      <w:r>
        <w:separator/>
      </w:r>
    </w:p>
  </w:footnote>
  <w:footnote w:type="continuationSeparator" w:id="0">
    <w:p w:rsidR="001E4773" w:rsidRDefault="001E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D0"/>
    <w:multiLevelType w:val="hybridMultilevel"/>
    <w:tmpl w:val="779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14BA"/>
    <w:multiLevelType w:val="hybridMultilevel"/>
    <w:tmpl w:val="BDAE6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7FA3"/>
    <w:multiLevelType w:val="hybridMultilevel"/>
    <w:tmpl w:val="DD1E5FA6"/>
    <w:lvl w:ilvl="0" w:tplc="A8EE269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01C77"/>
    <w:multiLevelType w:val="hybridMultilevel"/>
    <w:tmpl w:val="70DA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7D97"/>
    <w:multiLevelType w:val="hybridMultilevel"/>
    <w:tmpl w:val="BEA4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726F4"/>
    <w:multiLevelType w:val="hybridMultilevel"/>
    <w:tmpl w:val="561AAD52"/>
    <w:lvl w:ilvl="0" w:tplc="9660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8C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04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EB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CF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8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EB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F09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D5BB5"/>
    <w:multiLevelType w:val="hybridMultilevel"/>
    <w:tmpl w:val="4A38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10F7A38"/>
    <w:multiLevelType w:val="hybridMultilevel"/>
    <w:tmpl w:val="2158AF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D354D"/>
    <w:multiLevelType w:val="hybridMultilevel"/>
    <w:tmpl w:val="02968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6724"/>
    <w:multiLevelType w:val="hybridMultilevel"/>
    <w:tmpl w:val="5074D1C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94637"/>
    <w:multiLevelType w:val="hybridMultilevel"/>
    <w:tmpl w:val="71F65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932859"/>
    <w:multiLevelType w:val="hybridMultilevel"/>
    <w:tmpl w:val="38F0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9048D"/>
    <w:multiLevelType w:val="hybridMultilevel"/>
    <w:tmpl w:val="ABC0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AB6B99"/>
    <w:multiLevelType w:val="hybridMultilevel"/>
    <w:tmpl w:val="46E894F8"/>
    <w:lvl w:ilvl="0" w:tplc="BF723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D6D12"/>
    <w:multiLevelType w:val="hybridMultilevel"/>
    <w:tmpl w:val="00029F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70854"/>
    <w:multiLevelType w:val="hybridMultilevel"/>
    <w:tmpl w:val="735E3600"/>
    <w:lvl w:ilvl="0" w:tplc="54B2B3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B1AA2"/>
    <w:multiLevelType w:val="hybridMultilevel"/>
    <w:tmpl w:val="E7DEBEB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A5EC9"/>
    <w:multiLevelType w:val="hybridMultilevel"/>
    <w:tmpl w:val="23B2BF16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DC70EF"/>
    <w:multiLevelType w:val="hybridMultilevel"/>
    <w:tmpl w:val="CBA6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7382"/>
    <w:multiLevelType w:val="hybridMultilevel"/>
    <w:tmpl w:val="40BE3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75886"/>
    <w:multiLevelType w:val="hybridMultilevel"/>
    <w:tmpl w:val="AD9CDE8A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D8155F"/>
    <w:multiLevelType w:val="hybridMultilevel"/>
    <w:tmpl w:val="1D28DC76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77A3C6F"/>
    <w:multiLevelType w:val="hybridMultilevel"/>
    <w:tmpl w:val="EB48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C61D4"/>
    <w:multiLevelType w:val="hybridMultilevel"/>
    <w:tmpl w:val="83A25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911EEE"/>
    <w:multiLevelType w:val="hybridMultilevel"/>
    <w:tmpl w:val="7AAC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72559A"/>
    <w:multiLevelType w:val="hybridMultilevel"/>
    <w:tmpl w:val="8DD49F3C"/>
    <w:lvl w:ilvl="0" w:tplc="1A989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0ACD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3A57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A695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D682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ECD1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C0E2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7C6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966F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62B62"/>
    <w:multiLevelType w:val="hybridMultilevel"/>
    <w:tmpl w:val="0DDAD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DE52D4"/>
    <w:multiLevelType w:val="hybridMultilevel"/>
    <w:tmpl w:val="BBA8A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3094C"/>
    <w:multiLevelType w:val="hybridMultilevel"/>
    <w:tmpl w:val="C7D60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B10B0"/>
    <w:multiLevelType w:val="hybridMultilevel"/>
    <w:tmpl w:val="BE02E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1"/>
  </w:num>
  <w:num w:numId="11">
    <w:abstractNumId w:val="18"/>
  </w:num>
  <w:num w:numId="12">
    <w:abstractNumId w:val="25"/>
  </w:num>
  <w:num w:numId="13">
    <w:abstractNumId w:val="13"/>
  </w:num>
  <w:num w:numId="14">
    <w:abstractNumId w:val="21"/>
  </w:num>
  <w:num w:numId="15">
    <w:abstractNumId w:val="30"/>
  </w:num>
  <w:num w:numId="16">
    <w:abstractNumId w:val="0"/>
  </w:num>
  <w:num w:numId="17">
    <w:abstractNumId w:val="27"/>
  </w:num>
  <w:num w:numId="18">
    <w:abstractNumId w:val="26"/>
  </w:num>
  <w:num w:numId="19">
    <w:abstractNumId w:val="16"/>
  </w:num>
  <w:num w:numId="20">
    <w:abstractNumId w:val="8"/>
  </w:num>
  <w:num w:numId="21">
    <w:abstractNumId w:val="7"/>
  </w:num>
  <w:num w:numId="22">
    <w:abstractNumId w:val="24"/>
  </w:num>
  <w:num w:numId="23">
    <w:abstractNumId w:val="19"/>
  </w:num>
  <w:num w:numId="24">
    <w:abstractNumId w:val="23"/>
  </w:num>
  <w:num w:numId="25">
    <w:abstractNumId w:val="14"/>
  </w:num>
  <w:num w:numId="26">
    <w:abstractNumId w:val="11"/>
  </w:num>
  <w:num w:numId="27">
    <w:abstractNumId w:val="5"/>
  </w:num>
  <w:num w:numId="28">
    <w:abstractNumId w:val="9"/>
  </w:num>
  <w:num w:numId="29">
    <w:abstractNumId w:val="12"/>
  </w:num>
  <w:num w:numId="30">
    <w:abstractNumId w:val="29"/>
  </w:num>
  <w:num w:numId="31">
    <w:abstractNumId w:val="2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A07"/>
    <w:rsid w:val="00021ECD"/>
    <w:rsid w:val="00025747"/>
    <w:rsid w:val="000272FD"/>
    <w:rsid w:val="000A2A4C"/>
    <w:rsid w:val="000E45DC"/>
    <w:rsid w:val="0011723C"/>
    <w:rsid w:val="001D3107"/>
    <w:rsid w:val="001E4773"/>
    <w:rsid w:val="00242AE9"/>
    <w:rsid w:val="00287CC7"/>
    <w:rsid w:val="002A4832"/>
    <w:rsid w:val="002B7277"/>
    <w:rsid w:val="002C553B"/>
    <w:rsid w:val="002E2C93"/>
    <w:rsid w:val="002E5637"/>
    <w:rsid w:val="00367192"/>
    <w:rsid w:val="00370348"/>
    <w:rsid w:val="00386688"/>
    <w:rsid w:val="003A04BF"/>
    <w:rsid w:val="003A540A"/>
    <w:rsid w:val="004417CC"/>
    <w:rsid w:val="00446A97"/>
    <w:rsid w:val="0045119B"/>
    <w:rsid w:val="004C45F8"/>
    <w:rsid w:val="004D6A05"/>
    <w:rsid w:val="005158CF"/>
    <w:rsid w:val="00523895"/>
    <w:rsid w:val="00616E7D"/>
    <w:rsid w:val="006245E2"/>
    <w:rsid w:val="00634679"/>
    <w:rsid w:val="00653744"/>
    <w:rsid w:val="006C1608"/>
    <w:rsid w:val="006C2B32"/>
    <w:rsid w:val="006E3DF2"/>
    <w:rsid w:val="0072030D"/>
    <w:rsid w:val="00775950"/>
    <w:rsid w:val="007A79E5"/>
    <w:rsid w:val="007B2987"/>
    <w:rsid w:val="007C097B"/>
    <w:rsid w:val="008052C4"/>
    <w:rsid w:val="008357D2"/>
    <w:rsid w:val="00863EE4"/>
    <w:rsid w:val="0093316A"/>
    <w:rsid w:val="00933605"/>
    <w:rsid w:val="00960637"/>
    <w:rsid w:val="009839F7"/>
    <w:rsid w:val="00996724"/>
    <w:rsid w:val="009A3A07"/>
    <w:rsid w:val="009D14EE"/>
    <w:rsid w:val="009E06FE"/>
    <w:rsid w:val="00AC20F9"/>
    <w:rsid w:val="00B07E75"/>
    <w:rsid w:val="00B153EE"/>
    <w:rsid w:val="00B60F58"/>
    <w:rsid w:val="00B9059B"/>
    <w:rsid w:val="00BD1E7F"/>
    <w:rsid w:val="00BF2457"/>
    <w:rsid w:val="00C43C39"/>
    <w:rsid w:val="00CA2811"/>
    <w:rsid w:val="00CA4B33"/>
    <w:rsid w:val="00CC439C"/>
    <w:rsid w:val="00D25125"/>
    <w:rsid w:val="00D36FE0"/>
    <w:rsid w:val="00D56CB0"/>
    <w:rsid w:val="00D942A0"/>
    <w:rsid w:val="00E0390E"/>
    <w:rsid w:val="00E05E04"/>
    <w:rsid w:val="00E17B74"/>
    <w:rsid w:val="00EC5525"/>
    <w:rsid w:val="00EF066B"/>
    <w:rsid w:val="00E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07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A07"/>
    <w:pPr>
      <w:keepNext/>
      <w:keepLines/>
      <w:spacing w:before="160" w:after="160"/>
      <w:outlineLvl w:val="0"/>
    </w:pPr>
    <w:rPr>
      <w:rFonts w:eastAsia="Times New Roman" w:cs="Times New Roman"/>
      <w:b/>
      <w:bCs/>
      <w:color w:val="00438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A07"/>
    <w:pPr>
      <w:keepNext/>
      <w:keepLines/>
      <w:spacing w:before="200" w:after="160"/>
      <w:ind w:left="-117"/>
      <w:outlineLvl w:val="1"/>
    </w:pPr>
    <w:rPr>
      <w:rFonts w:eastAsia="Times New Roman" w:cs="Times New Roman"/>
      <w:b/>
      <w:bCs/>
      <w:color w:val="F7964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A0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A0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3A07"/>
    <w:rPr>
      <w:rFonts w:ascii="Arial" w:eastAsia="Times New Roman" w:hAnsi="Arial" w:cs="Arial"/>
      <w:b/>
      <w:bCs/>
      <w:color w:val="004386"/>
      <w:sz w:val="32"/>
      <w:szCs w:val="32"/>
    </w:rPr>
  </w:style>
  <w:style w:type="character" w:customStyle="1" w:styleId="Heading2Char">
    <w:name w:val="Heading 2 Char"/>
    <w:link w:val="Heading2"/>
    <w:uiPriority w:val="9"/>
    <w:rsid w:val="009A3A07"/>
    <w:rPr>
      <w:rFonts w:ascii="Arial" w:eastAsia="Times New Roman" w:hAnsi="Arial" w:cs="Times New Roman"/>
      <w:b/>
      <w:bCs/>
      <w:color w:val="F79646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9A3A0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A3A0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A3A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A3A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A0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A3A07"/>
    <w:rPr>
      <w:rFonts w:eastAsia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3A07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A07"/>
    <w:rPr>
      <w:rFonts w:ascii="Arial" w:hAnsi="Arial" w:cs="Arial"/>
      <w:sz w:val="24"/>
      <w:szCs w:val="24"/>
    </w:rPr>
  </w:style>
  <w:style w:type="paragraph" w:customStyle="1" w:styleId="ESEReportName">
    <w:name w:val="ESE Report Name"/>
    <w:basedOn w:val="Normal"/>
    <w:next w:val="Normal"/>
    <w:qFormat/>
    <w:rsid w:val="009A3A07"/>
    <w:pPr>
      <w:spacing w:after="480" w:line="400" w:lineRule="exact"/>
    </w:pPr>
    <w:rPr>
      <w:rFonts w:eastAsia="Times New Roman" w:cs="Times New Roman"/>
      <w:b/>
      <w:color w:val="000000"/>
      <w:sz w:val="36"/>
    </w:rPr>
  </w:style>
  <w:style w:type="paragraph" w:customStyle="1" w:styleId="arial9">
    <w:name w:val="arial9"/>
    <w:basedOn w:val="Normal"/>
    <w:semiHidden/>
    <w:rsid w:val="009A3A07"/>
    <w:pPr>
      <w:spacing w:after="0" w:line="240" w:lineRule="auto"/>
      <w:ind w:right="-108"/>
    </w:pPr>
    <w:rPr>
      <w:rFonts w:eastAsia="Times New Roman" w:cs="Times New Roman"/>
      <w:sz w:val="18"/>
    </w:rPr>
  </w:style>
  <w:style w:type="paragraph" w:customStyle="1" w:styleId="ESEReportSubtitle">
    <w:name w:val="ESE Report Subtitle"/>
    <w:basedOn w:val="Normal"/>
    <w:qFormat/>
    <w:rsid w:val="009A3A07"/>
    <w:pPr>
      <w:spacing w:before="160" w:after="0"/>
    </w:pPr>
    <w:rPr>
      <w:rFonts w:cs="Times New Roman"/>
      <w:b/>
      <w:sz w:val="32"/>
    </w:rPr>
  </w:style>
  <w:style w:type="character" w:customStyle="1" w:styleId="BalloonTextChar">
    <w:name w:val="Balloon Text Char"/>
    <w:link w:val="BalloonText"/>
    <w:uiPriority w:val="99"/>
    <w:semiHidden/>
    <w:rsid w:val="009A3A0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07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A07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A0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3A07"/>
    <w:pPr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3A07"/>
  </w:style>
  <w:style w:type="table" w:styleId="TableGrid">
    <w:name w:val="Table Grid"/>
    <w:basedOn w:val="TableNormal"/>
    <w:uiPriority w:val="59"/>
    <w:rsid w:val="009A3A07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A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9A3A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A3A0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link w:val="CommentText"/>
    <w:uiPriority w:val="99"/>
    <w:semiHidden/>
    <w:rsid w:val="009A3A07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07"/>
    <w:pPr>
      <w:spacing w:line="240" w:lineRule="auto"/>
    </w:pPr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A3A07"/>
    <w:rPr>
      <w:rFonts w:ascii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07"/>
    <w:rPr>
      <w:b/>
      <w:bCs/>
    </w:rPr>
  </w:style>
  <w:style w:type="paragraph" w:customStyle="1" w:styleId="Default">
    <w:name w:val="Default"/>
    <w:rsid w:val="009A3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A3A07"/>
    <w:rPr>
      <w:color w:val="0000FF"/>
      <w:u w:val="single"/>
    </w:rPr>
  </w:style>
  <w:style w:type="paragraph" w:customStyle="1" w:styleId="Bullet1">
    <w:name w:val="Bullet 1"/>
    <w:basedOn w:val="Normal"/>
    <w:qFormat/>
    <w:rsid w:val="009A3A07"/>
    <w:pPr>
      <w:numPr>
        <w:numId w:val="7"/>
      </w:numPr>
      <w:spacing w:before="160" w:after="160"/>
    </w:pPr>
    <w:rPr>
      <w:sz w:val="20"/>
      <w:szCs w:val="22"/>
    </w:rPr>
  </w:style>
  <w:style w:type="paragraph" w:styleId="EndnoteText">
    <w:name w:val="endnote text"/>
    <w:basedOn w:val="Normal"/>
    <w:link w:val="EndnoteTextChar"/>
    <w:rsid w:val="009A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rsid w:val="009A3A0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A3A07"/>
  </w:style>
  <w:style w:type="paragraph" w:customStyle="1" w:styleId="TableRowHeading">
    <w:name w:val="Table Row Heading"/>
    <w:basedOn w:val="Normal"/>
    <w:qFormat/>
    <w:rsid w:val="009A3A07"/>
    <w:pPr>
      <w:spacing w:before="40" w:after="40" w:line="240" w:lineRule="auto"/>
      <w:jc w:val="center"/>
    </w:pPr>
    <w:rPr>
      <w:rFonts w:cs="Times New Roman"/>
      <w:color w:val="004386"/>
      <w:sz w:val="22"/>
      <w:szCs w:val="20"/>
    </w:rPr>
  </w:style>
  <w:style w:type="paragraph" w:customStyle="1" w:styleId="TableText">
    <w:name w:val="Table Text"/>
    <w:basedOn w:val="Normal"/>
    <w:qFormat/>
    <w:rsid w:val="009A3A07"/>
    <w:pPr>
      <w:spacing w:before="40" w:after="40" w:line="240" w:lineRule="auto"/>
    </w:pPr>
    <w:rPr>
      <w:rFonts w:cs="Times New Roman"/>
      <w:sz w:val="20"/>
      <w:szCs w:val="22"/>
    </w:rPr>
  </w:style>
  <w:style w:type="paragraph" w:customStyle="1" w:styleId="monthyear">
    <w:name w:val="month_year"/>
    <w:basedOn w:val="arial9"/>
    <w:qFormat/>
    <w:rsid w:val="009A3A07"/>
    <w:rPr>
      <w:sz w:val="24"/>
    </w:rPr>
  </w:style>
  <w:style w:type="paragraph" w:customStyle="1" w:styleId="Spacer">
    <w:name w:val="Spacer"/>
    <w:basedOn w:val="Normal"/>
    <w:qFormat/>
    <w:rsid w:val="009A3A07"/>
    <w:pPr>
      <w:spacing w:after="0" w:line="240" w:lineRule="auto"/>
    </w:pPr>
    <w:rPr>
      <w:rFonts w:cs="Times New Roman"/>
      <w:b/>
      <w:sz w:val="12"/>
      <w:szCs w:val="12"/>
    </w:rPr>
  </w:style>
  <w:style w:type="paragraph" w:customStyle="1" w:styleId="Indicator">
    <w:name w:val="Indicator"/>
    <w:basedOn w:val="Normal"/>
    <w:qFormat/>
    <w:rsid w:val="009A3A07"/>
    <w:pPr>
      <w:pBdr>
        <w:top w:val="single" w:sz="8" w:space="1" w:color="004386"/>
        <w:left w:val="single" w:sz="8" w:space="4" w:color="004386"/>
        <w:right w:val="single" w:sz="8" w:space="4" w:color="004386"/>
      </w:pBdr>
      <w:shd w:val="clear" w:color="auto" w:fill="E2EAF6"/>
      <w:spacing w:after="0" w:line="216" w:lineRule="auto"/>
      <w:ind w:left="540" w:hanging="540"/>
    </w:pPr>
    <w:rPr>
      <w:rFonts w:cs="Times New Roman"/>
      <w:b/>
      <w:sz w:val="20"/>
      <w:szCs w:val="20"/>
    </w:rPr>
  </w:style>
  <w:style w:type="paragraph" w:customStyle="1" w:styleId="ProficientHeading">
    <w:name w:val="Proficient Heading"/>
    <w:basedOn w:val="TableText"/>
    <w:qFormat/>
    <w:rsid w:val="009A3A07"/>
    <w:pPr>
      <w:jc w:val="center"/>
    </w:pPr>
    <w:rPr>
      <w:b/>
      <w:sz w:val="22"/>
    </w:rPr>
  </w:style>
  <w:style w:type="paragraph" w:customStyle="1" w:styleId="ProficientText">
    <w:name w:val="Proficient Text"/>
    <w:basedOn w:val="TableText"/>
    <w:qFormat/>
    <w:rsid w:val="009A3A07"/>
    <w:rPr>
      <w:b/>
    </w:rPr>
  </w:style>
  <w:style w:type="paragraph" w:customStyle="1" w:styleId="Standard">
    <w:name w:val="Standard"/>
    <w:basedOn w:val="Normal"/>
    <w:qFormat/>
    <w:rsid w:val="009A3A07"/>
    <w:pPr>
      <w:spacing w:before="240" w:after="120" w:line="240" w:lineRule="auto"/>
    </w:pPr>
    <w:rPr>
      <w:rFonts w:cs="Times New Roman"/>
      <w:i/>
      <w:sz w:val="22"/>
      <w:szCs w:val="23"/>
    </w:rPr>
  </w:style>
  <w:style w:type="paragraph" w:customStyle="1" w:styleId="TableBlueHead">
    <w:name w:val="Table Blue Head"/>
    <w:basedOn w:val="TableText"/>
    <w:qFormat/>
    <w:rsid w:val="009A3A07"/>
    <w:pPr>
      <w:spacing w:line="276" w:lineRule="auto"/>
      <w:jc w:val="center"/>
    </w:pPr>
    <w:rPr>
      <w:b/>
      <w:color w:val="004386"/>
      <w:sz w:val="22"/>
    </w:rPr>
  </w:style>
  <w:style w:type="paragraph" w:customStyle="1" w:styleId="TableBlueText">
    <w:name w:val="Table Blue Text"/>
    <w:basedOn w:val="TableText"/>
    <w:qFormat/>
    <w:rsid w:val="009A3A07"/>
    <w:rPr>
      <w:color w:val="004386"/>
    </w:rPr>
  </w:style>
  <w:style w:type="paragraph" w:customStyle="1" w:styleId="FooterNote">
    <w:name w:val="Footer Note"/>
    <w:basedOn w:val="FootnoteText"/>
    <w:qFormat/>
    <w:rsid w:val="009A3A07"/>
    <w:pPr>
      <w:spacing w:after="120"/>
    </w:pPr>
    <w:rPr>
      <w:rFonts w:ascii="Arial Narrow" w:eastAsia="Calibri" w:hAnsi="Arial Narrow"/>
    </w:rPr>
  </w:style>
  <w:style w:type="character" w:customStyle="1" w:styleId="PlainTextChar">
    <w:name w:val="Plain Text Char"/>
    <w:link w:val="PlainText"/>
    <w:uiPriority w:val="99"/>
    <w:semiHidden/>
    <w:rsid w:val="009A3A07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A07"/>
    <w:pPr>
      <w:spacing w:before="160" w:after="0" w:line="240" w:lineRule="auto"/>
    </w:pPr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07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A07"/>
    <w:pPr>
      <w:keepNext/>
      <w:keepLines/>
      <w:spacing w:before="160" w:after="160"/>
      <w:outlineLvl w:val="0"/>
    </w:pPr>
    <w:rPr>
      <w:rFonts w:eastAsia="Times New Roman" w:cs="Times New Roman"/>
      <w:b/>
      <w:bCs/>
      <w:color w:val="00438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A07"/>
    <w:pPr>
      <w:keepNext/>
      <w:keepLines/>
      <w:spacing w:before="200" w:after="160"/>
      <w:ind w:left="-117"/>
      <w:outlineLvl w:val="1"/>
    </w:pPr>
    <w:rPr>
      <w:rFonts w:eastAsia="Times New Roman" w:cs="Times New Roman"/>
      <w:b/>
      <w:bCs/>
      <w:color w:val="F7964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A0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A0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3A07"/>
    <w:rPr>
      <w:rFonts w:ascii="Arial" w:eastAsia="Times New Roman" w:hAnsi="Arial" w:cs="Arial"/>
      <w:b/>
      <w:bCs/>
      <w:color w:val="004386"/>
      <w:sz w:val="32"/>
      <w:szCs w:val="32"/>
    </w:rPr>
  </w:style>
  <w:style w:type="character" w:customStyle="1" w:styleId="Heading2Char">
    <w:name w:val="Heading 2 Char"/>
    <w:link w:val="Heading2"/>
    <w:uiPriority w:val="9"/>
    <w:rsid w:val="009A3A07"/>
    <w:rPr>
      <w:rFonts w:ascii="Arial" w:eastAsia="Times New Roman" w:hAnsi="Arial" w:cs="Times New Roman"/>
      <w:b/>
      <w:bCs/>
      <w:color w:val="F79646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9A3A0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A3A0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A3A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9A3A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A0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A3A07"/>
    <w:rPr>
      <w:rFonts w:eastAsia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3A07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A07"/>
    <w:rPr>
      <w:rFonts w:ascii="Arial" w:hAnsi="Arial" w:cs="Arial"/>
      <w:sz w:val="24"/>
      <w:szCs w:val="24"/>
    </w:rPr>
  </w:style>
  <w:style w:type="paragraph" w:customStyle="1" w:styleId="ESEReportName">
    <w:name w:val="ESE Report Name"/>
    <w:basedOn w:val="Normal"/>
    <w:next w:val="Normal"/>
    <w:qFormat/>
    <w:rsid w:val="009A3A07"/>
    <w:pPr>
      <w:spacing w:after="480" w:line="400" w:lineRule="exact"/>
    </w:pPr>
    <w:rPr>
      <w:rFonts w:eastAsia="Times New Roman" w:cs="Times New Roman"/>
      <w:b/>
      <w:color w:val="000000"/>
      <w:sz w:val="36"/>
    </w:rPr>
  </w:style>
  <w:style w:type="paragraph" w:customStyle="1" w:styleId="arial9">
    <w:name w:val="arial9"/>
    <w:basedOn w:val="Normal"/>
    <w:semiHidden/>
    <w:rsid w:val="009A3A07"/>
    <w:pPr>
      <w:spacing w:after="0" w:line="240" w:lineRule="auto"/>
      <w:ind w:right="-108"/>
    </w:pPr>
    <w:rPr>
      <w:rFonts w:eastAsia="Times New Roman" w:cs="Times New Roman"/>
      <w:sz w:val="18"/>
    </w:rPr>
  </w:style>
  <w:style w:type="paragraph" w:customStyle="1" w:styleId="ESEReportSubtitle">
    <w:name w:val="ESE Report Subtitle"/>
    <w:basedOn w:val="Normal"/>
    <w:qFormat/>
    <w:rsid w:val="009A3A07"/>
    <w:pPr>
      <w:spacing w:before="160" w:after="0"/>
    </w:pPr>
    <w:rPr>
      <w:rFonts w:cs="Times New Roman"/>
      <w:b/>
      <w:sz w:val="32"/>
    </w:rPr>
  </w:style>
  <w:style w:type="character" w:customStyle="1" w:styleId="BalloonTextChar">
    <w:name w:val="Balloon Text Char"/>
    <w:link w:val="BalloonText"/>
    <w:uiPriority w:val="99"/>
    <w:semiHidden/>
    <w:rsid w:val="009A3A0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A07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A07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A0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3A07"/>
    <w:pPr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3A07"/>
  </w:style>
  <w:style w:type="table" w:styleId="TableGrid">
    <w:name w:val="Table Grid"/>
    <w:basedOn w:val="TableNormal"/>
    <w:uiPriority w:val="59"/>
    <w:rsid w:val="009A3A07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A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9A3A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A3A0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link w:val="CommentText"/>
    <w:uiPriority w:val="99"/>
    <w:semiHidden/>
    <w:rsid w:val="009A3A07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07"/>
    <w:pPr>
      <w:spacing w:line="240" w:lineRule="auto"/>
    </w:pPr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A3A07"/>
    <w:rPr>
      <w:rFonts w:ascii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07"/>
    <w:rPr>
      <w:b/>
      <w:bCs/>
    </w:rPr>
  </w:style>
  <w:style w:type="paragraph" w:customStyle="1" w:styleId="Default">
    <w:name w:val="Default"/>
    <w:rsid w:val="009A3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A3A07"/>
    <w:rPr>
      <w:color w:val="0000FF"/>
      <w:u w:val="single"/>
    </w:rPr>
  </w:style>
  <w:style w:type="paragraph" w:customStyle="1" w:styleId="Bullet1">
    <w:name w:val="Bullet 1"/>
    <w:basedOn w:val="Normal"/>
    <w:qFormat/>
    <w:rsid w:val="009A3A07"/>
    <w:pPr>
      <w:numPr>
        <w:numId w:val="7"/>
      </w:numPr>
      <w:spacing w:before="160" w:after="160"/>
    </w:pPr>
    <w:rPr>
      <w:sz w:val="20"/>
      <w:szCs w:val="22"/>
    </w:rPr>
  </w:style>
  <w:style w:type="paragraph" w:styleId="EndnoteText">
    <w:name w:val="endnote text"/>
    <w:basedOn w:val="Normal"/>
    <w:link w:val="EndnoteTextChar"/>
    <w:rsid w:val="009A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rsid w:val="009A3A0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A3A07"/>
  </w:style>
  <w:style w:type="paragraph" w:customStyle="1" w:styleId="TableRowHeading">
    <w:name w:val="Table Row Heading"/>
    <w:basedOn w:val="Normal"/>
    <w:qFormat/>
    <w:rsid w:val="009A3A07"/>
    <w:pPr>
      <w:spacing w:before="40" w:after="40" w:line="240" w:lineRule="auto"/>
      <w:jc w:val="center"/>
    </w:pPr>
    <w:rPr>
      <w:rFonts w:cs="Times New Roman"/>
      <w:color w:val="004386"/>
      <w:sz w:val="22"/>
      <w:szCs w:val="20"/>
    </w:rPr>
  </w:style>
  <w:style w:type="paragraph" w:customStyle="1" w:styleId="TableText">
    <w:name w:val="Table Text"/>
    <w:basedOn w:val="Normal"/>
    <w:qFormat/>
    <w:rsid w:val="009A3A07"/>
    <w:pPr>
      <w:spacing w:before="40" w:after="40" w:line="240" w:lineRule="auto"/>
    </w:pPr>
    <w:rPr>
      <w:rFonts w:cs="Times New Roman"/>
      <w:sz w:val="20"/>
      <w:szCs w:val="22"/>
    </w:rPr>
  </w:style>
  <w:style w:type="paragraph" w:customStyle="1" w:styleId="monthyear">
    <w:name w:val="month_year"/>
    <w:basedOn w:val="arial9"/>
    <w:qFormat/>
    <w:rsid w:val="009A3A07"/>
    <w:rPr>
      <w:sz w:val="24"/>
    </w:rPr>
  </w:style>
  <w:style w:type="paragraph" w:customStyle="1" w:styleId="Spacer">
    <w:name w:val="Spacer"/>
    <w:basedOn w:val="Normal"/>
    <w:qFormat/>
    <w:rsid w:val="009A3A07"/>
    <w:pPr>
      <w:spacing w:after="0" w:line="240" w:lineRule="auto"/>
    </w:pPr>
    <w:rPr>
      <w:rFonts w:cs="Times New Roman"/>
      <w:b/>
      <w:sz w:val="12"/>
      <w:szCs w:val="12"/>
    </w:rPr>
  </w:style>
  <w:style w:type="paragraph" w:customStyle="1" w:styleId="Indicator">
    <w:name w:val="Indicator"/>
    <w:basedOn w:val="Normal"/>
    <w:qFormat/>
    <w:rsid w:val="009A3A07"/>
    <w:pPr>
      <w:pBdr>
        <w:top w:val="single" w:sz="8" w:space="1" w:color="004386"/>
        <w:left w:val="single" w:sz="8" w:space="4" w:color="004386"/>
        <w:right w:val="single" w:sz="8" w:space="4" w:color="004386"/>
      </w:pBdr>
      <w:shd w:val="clear" w:color="auto" w:fill="E2EAF6"/>
      <w:spacing w:after="0" w:line="216" w:lineRule="auto"/>
      <w:ind w:left="540" w:hanging="540"/>
    </w:pPr>
    <w:rPr>
      <w:rFonts w:cs="Times New Roman"/>
      <w:b/>
      <w:sz w:val="20"/>
      <w:szCs w:val="20"/>
    </w:rPr>
  </w:style>
  <w:style w:type="paragraph" w:customStyle="1" w:styleId="ProficientHeading">
    <w:name w:val="Proficient Heading"/>
    <w:basedOn w:val="TableText"/>
    <w:qFormat/>
    <w:rsid w:val="009A3A07"/>
    <w:pPr>
      <w:jc w:val="center"/>
    </w:pPr>
    <w:rPr>
      <w:b/>
      <w:sz w:val="22"/>
    </w:rPr>
  </w:style>
  <w:style w:type="paragraph" w:customStyle="1" w:styleId="ProficientText">
    <w:name w:val="Proficient Text"/>
    <w:basedOn w:val="TableText"/>
    <w:qFormat/>
    <w:rsid w:val="009A3A07"/>
    <w:rPr>
      <w:b/>
    </w:rPr>
  </w:style>
  <w:style w:type="paragraph" w:customStyle="1" w:styleId="Standard">
    <w:name w:val="Standard"/>
    <w:basedOn w:val="Normal"/>
    <w:qFormat/>
    <w:rsid w:val="009A3A07"/>
    <w:pPr>
      <w:spacing w:before="240" w:after="120" w:line="240" w:lineRule="auto"/>
    </w:pPr>
    <w:rPr>
      <w:rFonts w:cs="Times New Roman"/>
      <w:i/>
      <w:sz w:val="22"/>
      <w:szCs w:val="23"/>
    </w:rPr>
  </w:style>
  <w:style w:type="paragraph" w:customStyle="1" w:styleId="TableBlueHead">
    <w:name w:val="Table Blue Head"/>
    <w:basedOn w:val="TableText"/>
    <w:qFormat/>
    <w:rsid w:val="009A3A07"/>
    <w:pPr>
      <w:spacing w:line="276" w:lineRule="auto"/>
      <w:jc w:val="center"/>
    </w:pPr>
    <w:rPr>
      <w:b/>
      <w:color w:val="004386"/>
      <w:sz w:val="22"/>
    </w:rPr>
  </w:style>
  <w:style w:type="paragraph" w:customStyle="1" w:styleId="TableBlueText">
    <w:name w:val="Table Blue Text"/>
    <w:basedOn w:val="TableText"/>
    <w:qFormat/>
    <w:rsid w:val="009A3A07"/>
    <w:rPr>
      <w:color w:val="004386"/>
    </w:rPr>
  </w:style>
  <w:style w:type="paragraph" w:customStyle="1" w:styleId="FooterNote">
    <w:name w:val="Footer Note"/>
    <w:basedOn w:val="FootnoteText"/>
    <w:qFormat/>
    <w:rsid w:val="009A3A07"/>
    <w:pPr>
      <w:spacing w:after="120"/>
    </w:pPr>
    <w:rPr>
      <w:rFonts w:ascii="Arial Narrow" w:eastAsia="Calibri" w:hAnsi="Arial Narrow"/>
    </w:rPr>
  </w:style>
  <w:style w:type="character" w:customStyle="1" w:styleId="PlainTextChar">
    <w:name w:val="Plain Text Char"/>
    <w:link w:val="PlainText"/>
    <w:uiPriority w:val="99"/>
    <w:semiHidden/>
    <w:rsid w:val="009A3A07"/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A07"/>
    <w:pPr>
      <w:spacing w:before="160" w:after="0" w:line="240" w:lineRule="auto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Artifact Cover Page</vt:lpstr>
    </vt:vector>
  </TitlesOfParts>
  <Company>ESE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Artifact Cover Page</dc:title>
  <dc:creator>ESE</dc:creator>
  <cp:lastModifiedBy>Ryan.Sylvia</cp:lastModifiedBy>
  <cp:revision>2</cp:revision>
  <cp:lastPrinted>2012-10-04T18:34:00Z</cp:lastPrinted>
  <dcterms:created xsi:type="dcterms:W3CDTF">2015-10-21T15:16:00Z</dcterms:created>
  <dcterms:modified xsi:type="dcterms:W3CDTF">2015-10-21T15:16:00Z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2012</vt:lpwstr>
  </property>
</Properties>
</file>